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4D" w:rsidRPr="007948E7" w:rsidRDefault="00D11DC3" w:rsidP="00A87785">
      <w:pPr>
        <w:spacing w:after="0" w:line="240" w:lineRule="auto"/>
        <w:rPr>
          <w:rFonts w:ascii="Franklin Gothic Book" w:hAnsi="Franklin Gothic Book"/>
          <w:b/>
          <w:color w:val="56A0D3"/>
          <w:sz w:val="20"/>
          <w:szCs w:val="20"/>
        </w:rPr>
      </w:pPr>
      <w:r w:rsidRPr="007948E7">
        <w:rPr>
          <w:rFonts w:ascii="Franklin Gothic Book" w:hAnsi="Franklin Gothic Book"/>
          <w:b/>
          <w:noProof/>
          <w:color w:val="56A0D3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-146050</wp:posOffset>
            </wp:positionV>
            <wp:extent cx="2153285" cy="642620"/>
            <wp:effectExtent l="0" t="0" r="0" b="0"/>
            <wp:wrapSquare wrapText="bothSides"/>
            <wp:docPr id="6" name="Picture 6" descr="C:\Users\Bradley\Documents\My Dropbox\Work\Professional\unclogos_web\unc_web_logos\medium_blue_4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radley\Documents\My Dropbox\Work\Professional\unclogos_web\unc_web_logos\medium_blue_450p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72" t="16667" r="5785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0B4D" w:rsidRPr="007948E7">
        <w:rPr>
          <w:rFonts w:ascii="Franklin Gothic Book" w:hAnsi="Franklin Gothic Book"/>
          <w:b/>
          <w:color w:val="56A0D3"/>
          <w:sz w:val="20"/>
          <w:szCs w:val="20"/>
        </w:rPr>
        <w:t xml:space="preserve">UNC </w:t>
      </w:r>
      <w:r w:rsidR="00A8026C">
        <w:rPr>
          <w:rFonts w:ascii="Franklin Gothic Book" w:hAnsi="Franklin Gothic Book"/>
          <w:b/>
          <w:color w:val="56A0D3"/>
          <w:sz w:val="20"/>
          <w:szCs w:val="20"/>
        </w:rPr>
        <w:t>@ ICPE</w:t>
      </w:r>
    </w:p>
    <w:p w:rsidR="00A8026C" w:rsidRDefault="00A8026C" w:rsidP="00481D8C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A8026C">
        <w:rPr>
          <w:rFonts w:ascii="Franklin Gothic Book" w:hAnsi="Franklin Gothic Book"/>
          <w:i/>
          <w:sz w:val="20"/>
          <w:szCs w:val="20"/>
        </w:rPr>
        <w:t>Pharmacoepidemiology Progr</w:t>
      </w:r>
      <w:r>
        <w:rPr>
          <w:rFonts w:ascii="Franklin Gothic Book" w:hAnsi="Franklin Gothic Book"/>
          <w:i/>
          <w:sz w:val="20"/>
          <w:szCs w:val="20"/>
        </w:rPr>
        <w:t xml:space="preserve">am, </w:t>
      </w:r>
      <w:proofErr w:type="spellStart"/>
      <w:r w:rsidR="000F3615">
        <w:rPr>
          <w:rFonts w:ascii="Franklin Gothic Book" w:hAnsi="Franklin Gothic Book"/>
          <w:i/>
          <w:sz w:val="20"/>
          <w:szCs w:val="20"/>
        </w:rPr>
        <w:t>Gillings</w:t>
      </w:r>
      <w:proofErr w:type="spellEnd"/>
      <w:r w:rsidR="000F3615">
        <w:rPr>
          <w:rFonts w:ascii="Franklin Gothic Book" w:hAnsi="Franklin Gothic Book"/>
          <w:i/>
          <w:sz w:val="20"/>
          <w:szCs w:val="20"/>
        </w:rPr>
        <w:t xml:space="preserve"> School of Global Public Health</w:t>
      </w:r>
      <w:r>
        <w:rPr>
          <w:rFonts w:ascii="Franklin Gothic Book" w:hAnsi="Franklin Gothic Book"/>
          <w:sz w:val="20"/>
          <w:szCs w:val="20"/>
        </w:rPr>
        <w:t xml:space="preserve"> </w:t>
      </w:r>
    </w:p>
    <w:p w:rsidR="00A8026C" w:rsidRDefault="00A8026C" w:rsidP="00481D8C">
      <w:pPr>
        <w:spacing w:after="0" w:line="240" w:lineRule="auto"/>
        <w:rPr>
          <w:rFonts w:ascii="Franklin Gothic Book" w:hAnsi="Franklin Gothic Book"/>
          <w:i/>
          <w:sz w:val="20"/>
          <w:szCs w:val="20"/>
        </w:rPr>
      </w:pPr>
      <w:r w:rsidRPr="00A8026C">
        <w:rPr>
          <w:rFonts w:ascii="Franklin Gothic Book" w:hAnsi="Franklin Gothic Book"/>
          <w:i/>
          <w:sz w:val="20"/>
          <w:szCs w:val="20"/>
        </w:rPr>
        <w:t>D</w:t>
      </w:r>
      <w:r w:rsidR="003325AD">
        <w:rPr>
          <w:rFonts w:ascii="Franklin Gothic Book" w:hAnsi="Franklin Gothic Book"/>
          <w:i/>
          <w:sz w:val="20"/>
          <w:szCs w:val="20"/>
        </w:rPr>
        <w:t>ivision</w:t>
      </w:r>
      <w:r w:rsidRPr="00A8026C">
        <w:rPr>
          <w:rFonts w:ascii="Franklin Gothic Book" w:hAnsi="Franklin Gothic Book"/>
          <w:i/>
          <w:sz w:val="20"/>
          <w:szCs w:val="20"/>
        </w:rPr>
        <w:t xml:space="preserve"> of Pharmaceutical </w:t>
      </w:r>
      <w:r>
        <w:rPr>
          <w:rFonts w:ascii="Franklin Gothic Book" w:hAnsi="Franklin Gothic Book"/>
          <w:i/>
          <w:sz w:val="20"/>
          <w:szCs w:val="20"/>
        </w:rPr>
        <w:t>Outcomes and Policy</w:t>
      </w:r>
      <w:r w:rsidR="000F3615">
        <w:rPr>
          <w:rFonts w:ascii="Franklin Gothic Book" w:hAnsi="Franklin Gothic Book"/>
          <w:i/>
          <w:sz w:val="20"/>
          <w:szCs w:val="20"/>
        </w:rPr>
        <w:t xml:space="preserve">, </w:t>
      </w:r>
      <w:proofErr w:type="spellStart"/>
      <w:r w:rsidR="000F3615">
        <w:rPr>
          <w:rFonts w:ascii="Franklin Gothic Book" w:hAnsi="Franklin Gothic Book"/>
          <w:i/>
          <w:sz w:val="20"/>
          <w:szCs w:val="20"/>
        </w:rPr>
        <w:t>Eshelman</w:t>
      </w:r>
      <w:proofErr w:type="spellEnd"/>
      <w:r w:rsidR="000F3615">
        <w:rPr>
          <w:rFonts w:ascii="Franklin Gothic Book" w:hAnsi="Franklin Gothic Book"/>
          <w:i/>
          <w:sz w:val="20"/>
          <w:szCs w:val="20"/>
        </w:rPr>
        <w:t xml:space="preserve"> School of Pharmacy</w:t>
      </w:r>
    </w:p>
    <w:p w:rsidR="00A8026C" w:rsidRDefault="00A8026C" w:rsidP="00481D8C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p w:rsidR="00A8026C" w:rsidRDefault="00097EF5" w:rsidP="00481D8C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 w:rsidRPr="007948E7">
        <w:rPr>
          <w:rFonts w:ascii="Franklin Gothic Book" w:hAnsi="Franklin Gothic Book"/>
          <w:sz w:val="20"/>
          <w:szCs w:val="20"/>
        </w:rPr>
        <w:t>Presentations</w:t>
      </w:r>
      <w:r w:rsidR="002B0B4D" w:rsidRPr="007948E7">
        <w:rPr>
          <w:rFonts w:ascii="Franklin Gothic Book" w:hAnsi="Franklin Gothic Book"/>
          <w:sz w:val="20"/>
          <w:szCs w:val="20"/>
        </w:rPr>
        <w:t xml:space="preserve"> at the </w:t>
      </w:r>
      <w:r w:rsidR="00F3287E">
        <w:rPr>
          <w:rFonts w:ascii="Franklin Gothic Book" w:hAnsi="Franklin Gothic Book"/>
          <w:sz w:val="20"/>
          <w:szCs w:val="20"/>
        </w:rPr>
        <w:t>3</w:t>
      </w:r>
      <w:r w:rsidR="00840045">
        <w:rPr>
          <w:rFonts w:ascii="Franklin Gothic Book" w:hAnsi="Franklin Gothic Book"/>
          <w:sz w:val="20"/>
          <w:szCs w:val="20"/>
        </w:rPr>
        <w:t>2nd</w:t>
      </w:r>
      <w:r w:rsidR="00F3287E">
        <w:rPr>
          <w:rFonts w:ascii="Franklin Gothic Book" w:hAnsi="Franklin Gothic Book"/>
          <w:sz w:val="20"/>
          <w:szCs w:val="20"/>
        </w:rPr>
        <w:t xml:space="preserve"> </w:t>
      </w:r>
      <w:r w:rsidR="002B0B4D" w:rsidRPr="007948E7">
        <w:rPr>
          <w:rFonts w:ascii="Franklin Gothic Book" w:hAnsi="Franklin Gothic Book"/>
          <w:sz w:val="20"/>
          <w:szCs w:val="20"/>
        </w:rPr>
        <w:t>International Conference on Pharmacoepidemiology &amp; Therapeutic Risk Management</w:t>
      </w:r>
    </w:p>
    <w:p w:rsidR="00C62F0C" w:rsidRDefault="000B6968" w:rsidP="00481D8C">
      <w:pPr>
        <w:spacing w:after="0" w:line="240" w:lineRule="auto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Dublin – August 24-28, 2016</w:t>
      </w:r>
    </w:p>
    <w:p w:rsidR="00682A01" w:rsidRPr="007948E7" w:rsidRDefault="00682A01" w:rsidP="00481D8C">
      <w:pPr>
        <w:spacing w:after="0" w:line="240" w:lineRule="auto"/>
        <w:rPr>
          <w:rFonts w:ascii="Franklin Gothic Book" w:hAnsi="Franklin Gothic Book"/>
          <w:sz w:val="20"/>
          <w:szCs w:val="20"/>
        </w:rPr>
      </w:pPr>
    </w:p>
    <w:tbl>
      <w:tblPr>
        <w:tblStyle w:val="MediumShading1-Accent11"/>
        <w:tblW w:w="10790" w:type="dxa"/>
        <w:tblLayout w:type="fixed"/>
        <w:tblCellMar>
          <w:top w:w="43" w:type="dxa"/>
          <w:left w:w="115" w:type="dxa"/>
          <w:bottom w:w="43" w:type="dxa"/>
          <w:right w:w="101" w:type="dxa"/>
        </w:tblCellMar>
        <w:tblLook w:val="0600" w:firstRow="0" w:lastRow="0" w:firstColumn="0" w:lastColumn="0" w:noHBand="1" w:noVBand="1"/>
      </w:tblPr>
      <w:tblGrid>
        <w:gridCol w:w="1825"/>
        <w:gridCol w:w="1405"/>
        <w:gridCol w:w="7560"/>
      </w:tblGrid>
      <w:tr w:rsidR="00596E3E" w:rsidRPr="00162EA3" w:rsidTr="008F5881">
        <w:tc>
          <w:tcPr>
            <w:tcW w:w="10790" w:type="dxa"/>
            <w:gridSpan w:val="3"/>
            <w:tcBorders>
              <w:top w:val="single" w:sz="8" w:space="0" w:color="7BA0CD" w:themeColor="accent1" w:themeTint="BF"/>
            </w:tcBorders>
            <w:shd w:val="clear" w:color="auto" w:fill="56A0D3"/>
          </w:tcPr>
          <w:p w:rsidR="00596E3E" w:rsidRPr="007948E7" w:rsidRDefault="00596E3E" w:rsidP="00481D8C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 w:rsidRPr="007948E7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PRE-CONFERENCE EDUCATIONAL SESSIONS</w:t>
            </w:r>
          </w:p>
        </w:tc>
      </w:tr>
      <w:tr w:rsidR="00596E3E" w:rsidRPr="00162EA3" w:rsidTr="000B6968">
        <w:tc>
          <w:tcPr>
            <w:tcW w:w="1825" w:type="dxa"/>
            <w:tcBorders>
              <w:top w:val="single" w:sz="8" w:space="0" w:color="7BA0CD" w:themeColor="accent1" w:themeTint="BF"/>
            </w:tcBorders>
            <w:shd w:val="clear" w:color="auto" w:fill="56A0D3"/>
          </w:tcPr>
          <w:p w:rsidR="00596E3E" w:rsidRPr="00642A7B" w:rsidRDefault="00596E3E" w:rsidP="001219CB">
            <w:pP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 w:rsidRPr="00642A7B"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Date &amp; Time</w:t>
            </w:r>
          </w:p>
        </w:tc>
        <w:tc>
          <w:tcPr>
            <w:tcW w:w="1405" w:type="dxa"/>
            <w:tcBorders>
              <w:top w:val="single" w:sz="8" w:space="0" w:color="7BA0CD" w:themeColor="accent1" w:themeTint="BF"/>
            </w:tcBorders>
            <w:shd w:val="clear" w:color="auto" w:fill="56A0D3"/>
          </w:tcPr>
          <w:p w:rsidR="00596E3E" w:rsidRPr="00642A7B" w:rsidRDefault="00596E3E" w:rsidP="001219CB">
            <w:pP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 w:rsidRPr="00642A7B"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Room</w:t>
            </w:r>
          </w:p>
        </w:tc>
        <w:tc>
          <w:tcPr>
            <w:tcW w:w="7560" w:type="dxa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596E3E" w:rsidRPr="00642A7B" w:rsidRDefault="00596E3E" w:rsidP="001219CB">
            <w:pP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 w:rsidRPr="00642A7B"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Session</w:t>
            </w:r>
          </w:p>
        </w:tc>
      </w:tr>
      <w:tr w:rsidR="00596E3E" w:rsidRPr="00162EA3" w:rsidTr="000B6968">
        <w:tc>
          <w:tcPr>
            <w:tcW w:w="1825" w:type="dxa"/>
            <w:vAlign w:val="center"/>
          </w:tcPr>
          <w:p w:rsidR="00596E3E" w:rsidRPr="00642A7B" w:rsidRDefault="000B6968" w:rsidP="00596E3E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Wednesday, Aug 24</w:t>
            </w:r>
          </w:p>
          <w:p w:rsidR="00596E3E" w:rsidRPr="00642A7B" w:rsidRDefault="00596E3E" w:rsidP="00596E3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642A7B">
              <w:rPr>
                <w:rFonts w:ascii="Franklin Gothic Book" w:hAnsi="Franklin Gothic Book"/>
                <w:sz w:val="18"/>
                <w:szCs w:val="18"/>
              </w:rPr>
              <w:t>8:30 AM – 12:30 PM</w:t>
            </w:r>
          </w:p>
        </w:tc>
        <w:tc>
          <w:tcPr>
            <w:tcW w:w="1405" w:type="dxa"/>
            <w:vAlign w:val="center"/>
          </w:tcPr>
          <w:p w:rsidR="00596E3E" w:rsidRPr="00642A7B" w:rsidRDefault="000B6968" w:rsidP="00596E3E">
            <w:pPr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Wicklow</w:t>
            </w:r>
            <w:proofErr w:type="spellEnd"/>
            <w:r>
              <w:rPr>
                <w:rFonts w:ascii="Franklin Gothic Book" w:hAnsi="Franklin Gothic Book"/>
                <w:sz w:val="18"/>
                <w:szCs w:val="18"/>
              </w:rPr>
              <w:t xml:space="preserve"> Hall 1</w:t>
            </w:r>
          </w:p>
        </w:tc>
        <w:tc>
          <w:tcPr>
            <w:tcW w:w="7560" w:type="dxa"/>
            <w:vAlign w:val="center"/>
          </w:tcPr>
          <w:p w:rsidR="004434DB" w:rsidRDefault="00F3287E" w:rsidP="004434DB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Introduction to Pharmacoepidemiology</w:t>
            </w:r>
            <w:r w:rsidR="00DB3101">
              <w:rPr>
                <w:rFonts w:ascii="Franklin Gothic Book" w:hAnsi="Franklin Gothic Book"/>
                <w:sz w:val="18"/>
                <w:szCs w:val="18"/>
              </w:rPr>
              <w:t xml:space="preserve">: </w:t>
            </w:r>
          </w:p>
          <w:p w:rsidR="00596E3E" w:rsidRPr="00642A7B" w:rsidRDefault="00F3287E" w:rsidP="004434DB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Case-control studies, </w:t>
            </w:r>
            <w:r w:rsidRPr="00F3287E">
              <w:rPr>
                <w:rFonts w:ascii="Franklin Gothic Book" w:hAnsi="Franklin Gothic Book"/>
                <w:b/>
                <w:i/>
                <w:sz w:val="18"/>
                <w:szCs w:val="18"/>
              </w:rPr>
              <w:t>Jennifer Lund</w:t>
            </w:r>
          </w:p>
        </w:tc>
      </w:tr>
    </w:tbl>
    <w:p w:rsidR="007D7AC5" w:rsidRPr="00682A01" w:rsidRDefault="007D7AC5" w:rsidP="00015806">
      <w:pPr>
        <w:spacing w:after="0"/>
        <w:rPr>
          <w:rFonts w:ascii="Franklin Gothic Book" w:hAnsi="Franklin Gothic Book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56A0D3"/>
          <w:left w:val="single" w:sz="4" w:space="0" w:color="56A0D3"/>
          <w:bottom w:val="single" w:sz="4" w:space="0" w:color="56A0D3"/>
          <w:right w:val="single" w:sz="4" w:space="0" w:color="56A0D3"/>
          <w:insideH w:val="single" w:sz="4" w:space="0" w:color="56A0D3"/>
          <w:insideV w:val="single" w:sz="4" w:space="0" w:color="56A0D3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8630"/>
      </w:tblGrid>
      <w:tr w:rsidR="00654952" w:rsidRPr="00015806" w:rsidTr="008F5881">
        <w:tc>
          <w:tcPr>
            <w:tcW w:w="2160" w:type="dxa"/>
            <w:shd w:val="clear" w:color="auto" w:fill="56A0D3"/>
            <w:vAlign w:val="center"/>
          </w:tcPr>
          <w:p w:rsidR="00654952" w:rsidRPr="00642A7B" w:rsidRDefault="004130D4" w:rsidP="00C020F6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 w:rsidRPr="00642A7B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ACADEMIC SHOWCASE</w:t>
            </w:r>
          </w:p>
        </w:tc>
        <w:tc>
          <w:tcPr>
            <w:tcW w:w="8630" w:type="dxa"/>
            <w:vAlign w:val="center"/>
          </w:tcPr>
          <w:p w:rsidR="00E173C5" w:rsidRPr="00E173C5" w:rsidRDefault="00E173C5" w:rsidP="005C4395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Come meet us at</w:t>
            </w:r>
            <w:r w:rsidRPr="00E173C5">
              <w:rPr>
                <w:rFonts w:ascii="Franklin Gothic Book" w:hAnsi="Franklin Gothic Book"/>
                <w:sz w:val="18"/>
                <w:szCs w:val="18"/>
              </w:rPr>
              <w:t xml:space="preserve"> our table at </w:t>
            </w:r>
            <w:r>
              <w:rPr>
                <w:rFonts w:ascii="Franklin Gothic Book" w:hAnsi="Franklin Gothic Book"/>
                <w:sz w:val="18"/>
                <w:szCs w:val="18"/>
              </w:rPr>
              <w:t>the Aca</w:t>
            </w:r>
            <w:r w:rsidR="00682A01">
              <w:rPr>
                <w:rFonts w:ascii="Franklin Gothic Book" w:hAnsi="Franklin Gothic Book"/>
                <w:sz w:val="18"/>
                <w:szCs w:val="18"/>
              </w:rPr>
              <w:t xml:space="preserve">demic Showcase. </w:t>
            </w:r>
            <w:r w:rsidR="000B6968">
              <w:rPr>
                <w:rFonts w:ascii="Franklin Gothic Book" w:hAnsi="Franklin Gothic Book"/>
                <w:sz w:val="18"/>
                <w:szCs w:val="18"/>
              </w:rPr>
              <w:t>Thursda</w:t>
            </w:r>
            <w:r w:rsidR="00DB3101">
              <w:rPr>
                <w:rFonts w:ascii="Franklin Gothic Book" w:hAnsi="Franklin Gothic Book"/>
                <w:sz w:val="18"/>
                <w:szCs w:val="18"/>
              </w:rPr>
              <w:t>y</w:t>
            </w:r>
            <w:r w:rsidR="00682A01">
              <w:rPr>
                <w:rFonts w:ascii="Franklin Gothic Book" w:hAnsi="Franklin Gothic Book"/>
                <w:sz w:val="18"/>
                <w:szCs w:val="18"/>
              </w:rPr>
              <w:t>,</w:t>
            </w:r>
            <w:r w:rsidR="000B6968">
              <w:rPr>
                <w:rFonts w:ascii="Franklin Gothic Book" w:hAnsi="Franklin Gothic Book"/>
                <w:sz w:val="18"/>
                <w:szCs w:val="18"/>
              </w:rPr>
              <w:t xml:space="preserve"> Aug 25</w:t>
            </w:r>
            <w:r w:rsidR="00682A01">
              <w:rPr>
                <w:rFonts w:ascii="Franklin Gothic Book" w:hAnsi="Franklin Gothic Book"/>
                <w:sz w:val="18"/>
                <w:szCs w:val="18"/>
              </w:rPr>
              <w:t>,</w:t>
            </w:r>
            <w:r w:rsidR="000B6968">
              <w:rPr>
                <w:rFonts w:ascii="Franklin Gothic Book" w:hAnsi="Franklin Gothic Book"/>
                <w:sz w:val="18"/>
                <w:szCs w:val="18"/>
              </w:rPr>
              <w:t xml:space="preserve"> 6:00 – 7:0</w:t>
            </w:r>
            <w:r>
              <w:rPr>
                <w:rFonts w:ascii="Franklin Gothic Book" w:hAnsi="Franklin Gothic Book"/>
                <w:sz w:val="18"/>
                <w:szCs w:val="18"/>
              </w:rPr>
              <w:t>0 PM</w:t>
            </w:r>
            <w:r w:rsidR="00800B7F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r w:rsidR="000B6968">
              <w:rPr>
                <w:rFonts w:ascii="Franklin Gothic Book" w:hAnsi="Franklin Gothic Book"/>
                <w:sz w:val="18"/>
                <w:szCs w:val="18"/>
              </w:rPr>
              <w:t>3</w:t>
            </w:r>
            <w:r w:rsidR="000B6968" w:rsidRPr="000B6968">
              <w:rPr>
                <w:rFonts w:ascii="Franklin Gothic Book" w:hAnsi="Franklin Gothic Book"/>
                <w:sz w:val="18"/>
                <w:szCs w:val="18"/>
                <w:vertAlign w:val="superscript"/>
              </w:rPr>
              <w:t>rd</w:t>
            </w:r>
            <w:r w:rsidR="000B6968">
              <w:rPr>
                <w:rFonts w:ascii="Franklin Gothic Book" w:hAnsi="Franklin Gothic Book"/>
                <w:sz w:val="18"/>
                <w:szCs w:val="18"/>
              </w:rPr>
              <w:t xml:space="preserve"> Floor</w:t>
            </w:r>
          </w:p>
        </w:tc>
      </w:tr>
    </w:tbl>
    <w:p w:rsidR="00654952" w:rsidRPr="00682A01" w:rsidRDefault="00654952" w:rsidP="00015806">
      <w:pPr>
        <w:spacing w:after="0"/>
        <w:rPr>
          <w:rFonts w:ascii="Franklin Gothic Book" w:hAnsi="Franklin Gothic Book"/>
          <w:sz w:val="18"/>
          <w:szCs w:val="18"/>
        </w:rPr>
      </w:pPr>
    </w:p>
    <w:tbl>
      <w:tblPr>
        <w:tblStyle w:val="MediumShading1-Accent11"/>
        <w:tblW w:w="11026" w:type="dxa"/>
        <w:tblLayout w:type="fixed"/>
        <w:tblCellMar>
          <w:top w:w="43" w:type="dxa"/>
          <w:left w:w="115" w:type="dxa"/>
          <w:bottom w:w="43" w:type="dxa"/>
          <w:right w:w="101" w:type="dxa"/>
        </w:tblCellMar>
        <w:tblLook w:val="0600" w:firstRow="0" w:lastRow="0" w:firstColumn="0" w:lastColumn="0" w:noHBand="1" w:noVBand="1"/>
      </w:tblPr>
      <w:tblGrid>
        <w:gridCol w:w="565"/>
        <w:gridCol w:w="415"/>
        <w:gridCol w:w="2160"/>
        <w:gridCol w:w="7886"/>
      </w:tblGrid>
      <w:tr w:rsidR="00586ED4" w:rsidRPr="00162EA3" w:rsidTr="00BF4D20">
        <w:tc>
          <w:tcPr>
            <w:tcW w:w="11026" w:type="dxa"/>
            <w:gridSpan w:val="4"/>
            <w:tcBorders>
              <w:top w:val="single" w:sz="8" w:space="0" w:color="7BA0CD" w:themeColor="accent1" w:themeTint="BF"/>
            </w:tcBorders>
            <w:shd w:val="clear" w:color="auto" w:fill="56A0D3"/>
          </w:tcPr>
          <w:p w:rsidR="00586ED4" w:rsidRPr="007948E7" w:rsidRDefault="000B6968" w:rsidP="007A58C9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FRI</w:t>
            </w:r>
            <w:r w:rsidR="00586ED4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 xml:space="preserve">DAY, AUGUST </w:t>
            </w:r>
            <w:proofErr w:type="gramStart"/>
            <w:r w:rsidR="00586ED4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2</w:t>
            </w:r>
            <w: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6</w:t>
            </w:r>
            <w:r w:rsidR="00586ED4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 xml:space="preserve"> .</w:t>
            </w:r>
            <w:proofErr w:type="gramEnd"/>
            <w:r w:rsidR="00586ED4" w:rsidRPr="007948E7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 xml:space="preserve"> ORAL PRESENTATIONS</w:t>
            </w:r>
            <w:r w:rsidR="00586ED4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, SYMPOSIA &amp; PLENARY</w:t>
            </w:r>
          </w:p>
        </w:tc>
      </w:tr>
      <w:tr w:rsidR="00245BD1" w:rsidRPr="00162EA3" w:rsidTr="00F3686E">
        <w:tc>
          <w:tcPr>
            <w:tcW w:w="980" w:type="dxa"/>
            <w:gridSpan w:val="2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245BD1" w:rsidRPr="007948E7" w:rsidRDefault="00245BD1" w:rsidP="00586ED4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 w:rsidRPr="007948E7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160" w:type="dxa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245BD1" w:rsidRDefault="00245BD1" w:rsidP="00586ED4">
            <w:pP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 w:rsidRPr="007948E7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Session</w:t>
            </w:r>
            <w: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 xml:space="preserve"> &amp; </w:t>
            </w:r>
            <w:r w:rsidRPr="00572351"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Room</w:t>
            </w:r>
          </w:p>
        </w:tc>
        <w:tc>
          <w:tcPr>
            <w:tcW w:w="7886" w:type="dxa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245BD1" w:rsidRPr="00572351" w:rsidRDefault="00245BD1" w:rsidP="00586ED4">
            <w:pP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Presentation</w:t>
            </w:r>
          </w:p>
        </w:tc>
      </w:tr>
      <w:tr w:rsidR="00245BD1" w:rsidRPr="00162EA3" w:rsidTr="00F3686E">
        <w:tc>
          <w:tcPr>
            <w:tcW w:w="980" w:type="dxa"/>
            <w:gridSpan w:val="2"/>
            <w:vAlign w:val="center"/>
          </w:tcPr>
          <w:p w:rsidR="00245BD1" w:rsidRPr="0042612C" w:rsidRDefault="000B6968" w:rsidP="00586ED4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8</w:t>
            </w:r>
            <w:r w:rsidR="00245BD1">
              <w:rPr>
                <w:rFonts w:ascii="Franklin Gothic Book" w:hAnsi="Franklin Gothic Book"/>
                <w:sz w:val="18"/>
                <w:szCs w:val="18"/>
              </w:rPr>
              <w:t>:30 AM</w:t>
            </w:r>
          </w:p>
        </w:tc>
        <w:tc>
          <w:tcPr>
            <w:tcW w:w="2160" w:type="dxa"/>
            <w:vAlign w:val="center"/>
          </w:tcPr>
          <w:p w:rsidR="00467F6E" w:rsidRPr="00467F6E" w:rsidRDefault="000B6968" w:rsidP="00A560CB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Plenary </w:t>
            </w:r>
            <w:r w:rsidR="00467F6E" w:rsidRPr="00467F6E">
              <w:rPr>
                <w:rFonts w:ascii="Franklin Gothic Book" w:hAnsi="Franklin Gothic Book" w:cs="Arial"/>
                <w:i/>
                <w:sz w:val="18"/>
                <w:szCs w:val="18"/>
              </w:rPr>
              <w:t xml:space="preserve">– </w:t>
            </w:r>
            <w:r>
              <w:rPr>
                <w:rFonts w:ascii="Franklin Gothic Book" w:hAnsi="Franklin Gothic Book" w:cs="Arial"/>
                <w:i/>
                <w:sz w:val="18"/>
                <w:szCs w:val="18"/>
              </w:rPr>
              <w:t>Auditorium</w:t>
            </w:r>
          </w:p>
        </w:tc>
        <w:tc>
          <w:tcPr>
            <w:tcW w:w="7886" w:type="dxa"/>
            <w:vAlign w:val="center"/>
          </w:tcPr>
          <w:p w:rsidR="000B6968" w:rsidRDefault="000B6968" w:rsidP="000B6968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0B6968">
              <w:rPr>
                <w:rFonts w:ascii="Franklin Gothic Book" w:hAnsi="Franklin Gothic Book" w:cs="Arial"/>
                <w:sz w:val="18"/>
                <w:szCs w:val="18"/>
              </w:rPr>
              <w:t>Representative Sampling in Pharmacoepidemiology: A hot topic or hot air?</w:t>
            </w:r>
          </w:p>
          <w:p w:rsidR="00245BD1" w:rsidRPr="000B6968" w:rsidRDefault="000B6968" w:rsidP="000B6968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i/>
                <w:sz w:val="18"/>
                <w:szCs w:val="18"/>
              </w:rPr>
              <w:t>Charlie Poole</w:t>
            </w:r>
            <w:r>
              <w:rPr>
                <w:rFonts w:ascii="Franklin Gothic Book" w:hAnsi="Franklin Gothic Book"/>
                <w:i/>
                <w:sz w:val="18"/>
                <w:szCs w:val="18"/>
              </w:rPr>
              <w:t xml:space="preserve">, Stephen Evans, Xavier </w:t>
            </w:r>
            <w:proofErr w:type="spellStart"/>
            <w:r>
              <w:rPr>
                <w:rFonts w:ascii="Franklin Gothic Book" w:hAnsi="Franklin Gothic Book"/>
                <w:i/>
                <w:sz w:val="18"/>
                <w:szCs w:val="18"/>
              </w:rPr>
              <w:t>Kurz</w:t>
            </w:r>
            <w:proofErr w:type="spellEnd"/>
          </w:p>
        </w:tc>
      </w:tr>
      <w:tr w:rsidR="00A560CB" w:rsidRPr="00162EA3" w:rsidTr="00F3686E">
        <w:tc>
          <w:tcPr>
            <w:tcW w:w="980" w:type="dxa"/>
            <w:gridSpan w:val="2"/>
            <w:vAlign w:val="center"/>
          </w:tcPr>
          <w:p w:rsidR="00A560CB" w:rsidRDefault="00A560CB" w:rsidP="00586ED4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10:45 AM</w:t>
            </w:r>
          </w:p>
        </w:tc>
        <w:tc>
          <w:tcPr>
            <w:tcW w:w="2160" w:type="dxa"/>
            <w:vAlign w:val="center"/>
          </w:tcPr>
          <w:p w:rsidR="00A560CB" w:rsidRPr="00A560CB" w:rsidRDefault="00A560CB" w:rsidP="00A560CB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Data Lost and Found – </w:t>
            </w:r>
            <w:r>
              <w:rPr>
                <w:rFonts w:ascii="Franklin Gothic Book" w:hAnsi="Franklin Gothic Book"/>
                <w:i/>
                <w:sz w:val="18"/>
                <w:szCs w:val="18"/>
              </w:rPr>
              <w:t>Auditorium</w:t>
            </w:r>
          </w:p>
        </w:tc>
        <w:tc>
          <w:tcPr>
            <w:tcW w:w="7886" w:type="dxa"/>
            <w:vAlign w:val="center"/>
          </w:tcPr>
          <w:p w:rsidR="00A560CB" w:rsidRPr="00A560CB" w:rsidRDefault="00A560CB" w:rsidP="00A560C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A560CB">
              <w:rPr>
                <w:rFonts w:ascii="Franklin Gothic Book" w:hAnsi="Franklin Gothic Book"/>
                <w:sz w:val="18"/>
                <w:szCs w:val="18"/>
              </w:rPr>
              <w:t>Classifying Patient Histories in Medicare Claims: Fixed vs. All-Available Lookbacks [32]</w:t>
            </w:r>
          </w:p>
          <w:p w:rsidR="00A560CB" w:rsidRPr="00A560CB" w:rsidRDefault="00A560CB" w:rsidP="00A560CB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A560CB">
              <w:rPr>
                <w:rFonts w:ascii="Franklin Gothic Book" w:hAnsi="Franklin Gothic Book"/>
                <w:b/>
                <w:i/>
                <w:sz w:val="18"/>
                <w:szCs w:val="18"/>
              </w:rPr>
              <w:t>Mitchell M Conover</w:t>
            </w:r>
            <w:r w:rsidRPr="00A560CB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A560CB">
              <w:rPr>
                <w:rFonts w:ascii="Franklin Gothic Book" w:hAnsi="Franklin Gothic Book"/>
                <w:b/>
                <w:i/>
                <w:sz w:val="18"/>
                <w:szCs w:val="18"/>
              </w:rPr>
              <w:t>Til Stürmer</w:t>
            </w:r>
            <w:r w:rsidRPr="00A560CB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A560CB">
              <w:rPr>
                <w:rFonts w:ascii="Franklin Gothic Book" w:hAnsi="Franklin Gothic Book"/>
                <w:b/>
                <w:i/>
                <w:sz w:val="18"/>
                <w:szCs w:val="18"/>
              </w:rPr>
              <w:t>Charles Poole</w:t>
            </w:r>
            <w:r w:rsidRPr="00A560CB">
              <w:rPr>
                <w:rFonts w:ascii="Franklin Gothic Book" w:hAnsi="Franklin Gothic Book"/>
                <w:i/>
                <w:sz w:val="18"/>
                <w:szCs w:val="18"/>
              </w:rPr>
              <w:t xml:space="preserve">, Robert J Glynn, </w:t>
            </w:r>
            <w:r w:rsidRPr="00A560CB">
              <w:rPr>
                <w:rFonts w:ascii="Franklin Gothic Book" w:hAnsi="Franklin Gothic Book"/>
                <w:b/>
                <w:i/>
                <w:sz w:val="18"/>
                <w:szCs w:val="18"/>
              </w:rPr>
              <w:t>Ross J Simpson, Jr</w:t>
            </w:r>
            <w:r w:rsidRPr="00A560CB">
              <w:rPr>
                <w:rFonts w:ascii="Franklin Gothic Book" w:hAnsi="Franklin Gothic Book"/>
                <w:i/>
                <w:sz w:val="18"/>
                <w:szCs w:val="18"/>
              </w:rPr>
              <w:t xml:space="preserve">., </w:t>
            </w:r>
            <w:r w:rsidRPr="00A560CB">
              <w:rPr>
                <w:rFonts w:ascii="Franklin Gothic Book" w:hAnsi="Franklin Gothic Book"/>
                <w:b/>
                <w:i/>
                <w:sz w:val="18"/>
                <w:szCs w:val="18"/>
              </w:rPr>
              <w:t>Michele Jonsson Funk</w:t>
            </w:r>
          </w:p>
        </w:tc>
      </w:tr>
      <w:tr w:rsidR="00A560CB" w:rsidRPr="00162EA3" w:rsidTr="00F3686E">
        <w:tc>
          <w:tcPr>
            <w:tcW w:w="980" w:type="dxa"/>
            <w:gridSpan w:val="2"/>
            <w:vAlign w:val="center"/>
          </w:tcPr>
          <w:p w:rsidR="00A560CB" w:rsidRDefault="00A560CB" w:rsidP="00586ED4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11:30 AM</w:t>
            </w:r>
          </w:p>
        </w:tc>
        <w:tc>
          <w:tcPr>
            <w:tcW w:w="2160" w:type="dxa"/>
            <w:vAlign w:val="center"/>
          </w:tcPr>
          <w:p w:rsidR="00A560CB" w:rsidRPr="000B6968" w:rsidRDefault="00A560CB" w:rsidP="00A560CB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Data Lost and Found – </w:t>
            </w:r>
            <w:r>
              <w:rPr>
                <w:rFonts w:ascii="Franklin Gothic Book" w:hAnsi="Franklin Gothic Book"/>
                <w:i/>
                <w:sz w:val="18"/>
                <w:szCs w:val="18"/>
              </w:rPr>
              <w:t>Auditorium</w:t>
            </w:r>
          </w:p>
        </w:tc>
        <w:tc>
          <w:tcPr>
            <w:tcW w:w="7886" w:type="dxa"/>
            <w:vAlign w:val="center"/>
          </w:tcPr>
          <w:p w:rsidR="00A560CB" w:rsidRPr="00A560CB" w:rsidRDefault="00A560CB" w:rsidP="00A560C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A560CB">
              <w:rPr>
                <w:rFonts w:ascii="Franklin Gothic Book" w:hAnsi="Franklin Gothic Book"/>
                <w:sz w:val="18"/>
                <w:szCs w:val="18"/>
              </w:rPr>
              <w:t>Generalizing Randomized Clinical Trials: Challenges Due to Missing Data on the Target Population [35]</w:t>
            </w:r>
          </w:p>
          <w:p w:rsidR="00A560CB" w:rsidRPr="00A560CB" w:rsidRDefault="00A560CB" w:rsidP="00A560CB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proofErr w:type="spellStart"/>
            <w:r w:rsidRPr="00A560CB">
              <w:rPr>
                <w:rFonts w:ascii="Franklin Gothic Book" w:hAnsi="Franklin Gothic Book"/>
                <w:b/>
                <w:i/>
                <w:sz w:val="18"/>
                <w:szCs w:val="18"/>
              </w:rPr>
              <w:t>Jin-Liern</w:t>
            </w:r>
            <w:proofErr w:type="spellEnd"/>
            <w:r w:rsidRPr="00A560CB">
              <w:rPr>
                <w:rFonts w:ascii="Franklin Gothic Book" w:hAnsi="Franklin Gothic Book"/>
                <w:b/>
                <w:i/>
                <w:sz w:val="18"/>
                <w:szCs w:val="18"/>
              </w:rPr>
              <w:t xml:space="preserve"> Hong</w:t>
            </w:r>
            <w:r w:rsidRPr="00A560CB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A560CB">
              <w:rPr>
                <w:rFonts w:ascii="Franklin Gothic Book" w:hAnsi="Franklin Gothic Book"/>
                <w:b/>
                <w:i/>
                <w:sz w:val="18"/>
                <w:szCs w:val="18"/>
              </w:rPr>
              <w:t>Michele Jonsson Funk</w:t>
            </w:r>
            <w:r w:rsidRPr="00A560CB">
              <w:rPr>
                <w:rFonts w:ascii="Franklin Gothic Book" w:hAnsi="Franklin Gothic Book"/>
                <w:i/>
                <w:sz w:val="18"/>
                <w:szCs w:val="18"/>
              </w:rPr>
              <w:t xml:space="preserve">, Robert </w:t>
            </w:r>
            <w:proofErr w:type="spellStart"/>
            <w:r w:rsidRPr="00A560CB">
              <w:rPr>
                <w:rFonts w:ascii="Franklin Gothic Book" w:hAnsi="Franklin Gothic Book"/>
                <w:i/>
                <w:sz w:val="18"/>
                <w:szCs w:val="18"/>
              </w:rPr>
              <w:t>LoCasale</w:t>
            </w:r>
            <w:proofErr w:type="spellEnd"/>
            <w:r w:rsidRPr="00A560CB">
              <w:rPr>
                <w:rFonts w:ascii="Franklin Gothic Book" w:hAnsi="Franklin Gothic Book"/>
                <w:i/>
                <w:sz w:val="18"/>
                <w:szCs w:val="18"/>
              </w:rPr>
              <w:t xml:space="preserve">, Sara </w:t>
            </w:r>
            <w:proofErr w:type="spellStart"/>
            <w:r w:rsidRPr="00A560CB">
              <w:rPr>
                <w:rFonts w:ascii="Franklin Gothic Book" w:hAnsi="Franklin Gothic Book"/>
                <w:i/>
                <w:sz w:val="18"/>
                <w:szCs w:val="18"/>
              </w:rPr>
              <w:t>Dempster</w:t>
            </w:r>
            <w:proofErr w:type="spellEnd"/>
            <w:r w:rsidRPr="00A560CB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A140B5">
              <w:rPr>
                <w:rFonts w:ascii="Franklin Gothic Book" w:hAnsi="Franklin Gothic Book"/>
                <w:i/>
                <w:sz w:val="18"/>
                <w:szCs w:val="18"/>
              </w:rPr>
              <w:t>Stephen R Cole</w:t>
            </w:r>
            <w:r w:rsidRPr="00A560CB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A560CB">
              <w:rPr>
                <w:rFonts w:ascii="Franklin Gothic Book" w:hAnsi="Franklin Gothic Book"/>
                <w:b/>
                <w:i/>
                <w:sz w:val="18"/>
                <w:szCs w:val="18"/>
              </w:rPr>
              <w:t>Til Stürmer</w:t>
            </w:r>
          </w:p>
        </w:tc>
      </w:tr>
      <w:tr w:rsidR="00245BD1" w:rsidRPr="00162EA3" w:rsidTr="00F3686E">
        <w:tc>
          <w:tcPr>
            <w:tcW w:w="980" w:type="dxa"/>
            <w:gridSpan w:val="2"/>
            <w:vAlign w:val="center"/>
          </w:tcPr>
          <w:p w:rsidR="00245BD1" w:rsidRPr="0042612C" w:rsidRDefault="000B6968" w:rsidP="00586ED4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11</w:t>
            </w:r>
            <w:r w:rsidR="00245BD1">
              <w:rPr>
                <w:rFonts w:ascii="Franklin Gothic Book" w:hAnsi="Franklin Gothic Book"/>
                <w:sz w:val="18"/>
                <w:szCs w:val="18"/>
              </w:rPr>
              <w:t>:30 AM</w:t>
            </w:r>
          </w:p>
        </w:tc>
        <w:tc>
          <w:tcPr>
            <w:tcW w:w="2160" w:type="dxa"/>
            <w:vAlign w:val="center"/>
          </w:tcPr>
          <w:p w:rsidR="00245BD1" w:rsidRPr="00572351" w:rsidRDefault="000B6968" w:rsidP="00A560C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0B6968">
              <w:rPr>
                <w:rFonts w:ascii="Franklin Gothic Book" w:hAnsi="Franklin Gothic Book"/>
                <w:sz w:val="18"/>
                <w:szCs w:val="18"/>
              </w:rPr>
              <w:t xml:space="preserve">Keeping an "I" in </w:t>
            </w:r>
            <w:proofErr w:type="spellStart"/>
            <w:r w:rsidRPr="000B6968">
              <w:rPr>
                <w:rFonts w:ascii="Franklin Gothic Book" w:hAnsi="Franklin Gothic Book"/>
                <w:sz w:val="18"/>
                <w:szCs w:val="18"/>
              </w:rPr>
              <w:t>opIod</w:t>
            </w:r>
            <w:proofErr w:type="spellEnd"/>
            <w:r w:rsidRPr="000B6968">
              <w:rPr>
                <w:rFonts w:ascii="Franklin Gothic Book" w:hAnsi="Franklin Gothic Book"/>
                <w:sz w:val="18"/>
                <w:szCs w:val="18"/>
              </w:rPr>
              <w:t xml:space="preserve"> Use</w:t>
            </w:r>
            <w:r w:rsidR="00467F6E" w:rsidRPr="00467F6E">
              <w:rPr>
                <w:rFonts w:ascii="Franklin Gothic Book" w:hAnsi="Franklin Gothic Book" w:cs="Arial"/>
                <w:i/>
                <w:sz w:val="18"/>
                <w:szCs w:val="18"/>
              </w:rPr>
              <w:t xml:space="preserve">– </w:t>
            </w:r>
            <w:proofErr w:type="spellStart"/>
            <w:r w:rsidR="00A560CB">
              <w:rPr>
                <w:rFonts w:ascii="Franklin Gothic Book" w:hAnsi="Franklin Gothic Book" w:cs="Arial"/>
                <w:i/>
                <w:sz w:val="18"/>
                <w:szCs w:val="18"/>
              </w:rPr>
              <w:t>Liffey</w:t>
            </w:r>
            <w:proofErr w:type="spellEnd"/>
            <w:r w:rsidR="00A560CB">
              <w:rPr>
                <w:rFonts w:ascii="Franklin Gothic Book" w:hAnsi="Franklin Gothic Book" w:cs="Arial"/>
                <w:i/>
                <w:sz w:val="18"/>
                <w:szCs w:val="18"/>
              </w:rPr>
              <w:t xml:space="preserve"> Hall 1</w:t>
            </w:r>
          </w:p>
        </w:tc>
        <w:tc>
          <w:tcPr>
            <w:tcW w:w="7886" w:type="dxa"/>
            <w:vAlign w:val="center"/>
          </w:tcPr>
          <w:p w:rsidR="00A560CB" w:rsidRPr="00A560CB" w:rsidRDefault="00A560CB" w:rsidP="00A560C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A560CB">
              <w:rPr>
                <w:rFonts w:ascii="Franklin Gothic Book" w:hAnsi="Franklin Gothic Book"/>
                <w:sz w:val="18"/>
                <w:szCs w:val="18"/>
              </w:rPr>
              <w:t>Opioid Tolerance Prior to Initiation of High-Dose Oxycodone in Commercially-Insured Adults in the US, 2010-2014 [29]</w:t>
            </w:r>
          </w:p>
          <w:p w:rsidR="00245BD1" w:rsidRPr="00A560CB" w:rsidRDefault="00A560CB" w:rsidP="00A560CB">
            <w:pPr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 w:rsidRPr="00A560CB">
              <w:rPr>
                <w:rFonts w:ascii="Franklin Gothic Book" w:hAnsi="Franklin Gothic Book"/>
                <w:b/>
                <w:i/>
                <w:sz w:val="18"/>
                <w:szCs w:val="18"/>
              </w:rPr>
              <w:t>Jessica C Young</w:t>
            </w:r>
            <w:r w:rsidRPr="00A560CB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A560CB">
              <w:rPr>
                <w:rFonts w:ascii="Franklin Gothic Book" w:hAnsi="Franklin Gothic Book"/>
                <w:b/>
                <w:i/>
                <w:sz w:val="18"/>
                <w:szCs w:val="18"/>
              </w:rPr>
              <w:t>Jennifer L Lund</w:t>
            </w:r>
            <w:r w:rsidRPr="00A560CB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proofErr w:type="spellStart"/>
            <w:r w:rsidRPr="00A560CB">
              <w:rPr>
                <w:rFonts w:ascii="Franklin Gothic Book" w:hAnsi="Franklin Gothic Book"/>
                <w:i/>
                <w:sz w:val="18"/>
                <w:szCs w:val="18"/>
              </w:rPr>
              <w:t>Nabarun</w:t>
            </w:r>
            <w:proofErr w:type="spellEnd"/>
            <w:r w:rsidRPr="00A560CB">
              <w:rPr>
                <w:rFonts w:ascii="Franklin Gothic Book" w:hAnsi="Franklin Gothic Book"/>
                <w:i/>
                <w:sz w:val="18"/>
                <w:szCs w:val="18"/>
              </w:rPr>
              <w:t xml:space="preserve"> </w:t>
            </w:r>
            <w:proofErr w:type="spellStart"/>
            <w:r w:rsidRPr="00A560CB">
              <w:rPr>
                <w:rFonts w:ascii="Franklin Gothic Book" w:hAnsi="Franklin Gothic Book"/>
                <w:i/>
                <w:sz w:val="18"/>
                <w:szCs w:val="18"/>
              </w:rPr>
              <w:t>Dasgupta</w:t>
            </w:r>
            <w:proofErr w:type="spellEnd"/>
            <w:r w:rsidRPr="00A560CB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A560CB">
              <w:rPr>
                <w:rFonts w:ascii="Franklin Gothic Book" w:hAnsi="Franklin Gothic Book"/>
                <w:b/>
                <w:i/>
                <w:sz w:val="18"/>
                <w:szCs w:val="18"/>
              </w:rPr>
              <w:t>Michele Jonsson Funk</w:t>
            </w:r>
          </w:p>
        </w:tc>
      </w:tr>
      <w:tr w:rsidR="005C4395" w:rsidRPr="00162EA3" w:rsidTr="00F3686E">
        <w:tc>
          <w:tcPr>
            <w:tcW w:w="980" w:type="dxa"/>
            <w:gridSpan w:val="2"/>
            <w:vAlign w:val="center"/>
          </w:tcPr>
          <w:p w:rsidR="005C4395" w:rsidRDefault="005C4395" w:rsidP="00586ED4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1:30 PM</w:t>
            </w:r>
          </w:p>
        </w:tc>
        <w:tc>
          <w:tcPr>
            <w:tcW w:w="2160" w:type="dxa"/>
            <w:vAlign w:val="center"/>
          </w:tcPr>
          <w:p w:rsidR="005C4395" w:rsidRPr="00A140B5" w:rsidRDefault="005C4395" w:rsidP="00A560C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C4395">
              <w:rPr>
                <w:rFonts w:ascii="Franklin Gothic Book" w:hAnsi="Franklin Gothic Book"/>
                <w:sz w:val="18"/>
                <w:szCs w:val="18"/>
              </w:rPr>
              <w:t>Playing Catch-up in Pediatric Pharmacoepidemiology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– </w:t>
            </w:r>
            <w:proofErr w:type="spellStart"/>
            <w:r w:rsidRPr="005C4395">
              <w:rPr>
                <w:rFonts w:ascii="Franklin Gothic Book" w:hAnsi="Franklin Gothic Book"/>
                <w:i/>
                <w:sz w:val="18"/>
                <w:szCs w:val="18"/>
              </w:rPr>
              <w:t>Wicklow</w:t>
            </w:r>
            <w:proofErr w:type="spellEnd"/>
            <w:r w:rsidRPr="005C4395">
              <w:rPr>
                <w:rFonts w:ascii="Franklin Gothic Book" w:hAnsi="Franklin Gothic Book"/>
                <w:i/>
                <w:sz w:val="18"/>
                <w:szCs w:val="18"/>
              </w:rPr>
              <w:t xml:space="preserve"> Hall 2</w:t>
            </w:r>
          </w:p>
        </w:tc>
        <w:tc>
          <w:tcPr>
            <w:tcW w:w="7886" w:type="dxa"/>
            <w:vAlign w:val="center"/>
          </w:tcPr>
          <w:p w:rsidR="005C4395" w:rsidRPr="005C4395" w:rsidRDefault="005C4395" w:rsidP="005C439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C4395">
              <w:rPr>
                <w:rFonts w:ascii="Franklin Gothic Book" w:hAnsi="Franklin Gothic Book"/>
                <w:sz w:val="18"/>
                <w:szCs w:val="18"/>
              </w:rPr>
              <w:t>Birth Cohort Effects on Overall and Subtype-Specific Antibiotic Use Among Infants Born in Denmark 2004-2012 [49]</w:t>
            </w:r>
          </w:p>
          <w:p w:rsidR="005C4395" w:rsidRPr="005C4395" w:rsidRDefault="005C4395" w:rsidP="005C4395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5C4395">
              <w:rPr>
                <w:rFonts w:ascii="Franklin Gothic Book" w:hAnsi="Franklin Gothic Book"/>
                <w:b/>
                <w:i/>
                <w:sz w:val="18"/>
                <w:szCs w:val="18"/>
              </w:rPr>
              <w:t>Alan C Kinlaw</w:t>
            </w:r>
            <w:r w:rsidRPr="005C4395">
              <w:rPr>
                <w:rFonts w:ascii="Franklin Gothic Book" w:hAnsi="Franklin Gothic Book"/>
                <w:i/>
                <w:sz w:val="18"/>
                <w:szCs w:val="18"/>
              </w:rPr>
              <w:t xml:space="preserve">, Henrik T </w:t>
            </w:r>
            <w:proofErr w:type="spellStart"/>
            <w:r w:rsidRPr="005C4395">
              <w:rPr>
                <w:rFonts w:ascii="Franklin Gothic Book" w:hAnsi="Franklin Gothic Book"/>
                <w:i/>
                <w:sz w:val="18"/>
                <w:szCs w:val="18"/>
              </w:rPr>
              <w:t>Sørensen</w:t>
            </w:r>
            <w:proofErr w:type="spellEnd"/>
            <w:r w:rsidRPr="005C4395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5C4395">
              <w:rPr>
                <w:rFonts w:ascii="Franklin Gothic Book" w:hAnsi="Franklin Gothic Book"/>
                <w:b/>
                <w:i/>
                <w:sz w:val="18"/>
                <w:szCs w:val="18"/>
              </w:rPr>
              <w:t>Jennifer L Lund</w:t>
            </w:r>
            <w:r w:rsidRPr="005C4395">
              <w:rPr>
                <w:rFonts w:ascii="Franklin Gothic Book" w:hAnsi="Franklin Gothic Book"/>
                <w:i/>
                <w:sz w:val="18"/>
                <w:szCs w:val="18"/>
              </w:rPr>
              <w:t>, Lars Pedersen, Julie L Daniels, M</w:t>
            </w:r>
            <w:r>
              <w:rPr>
                <w:rFonts w:ascii="Franklin Gothic Book" w:hAnsi="Franklin Gothic Book"/>
                <w:i/>
                <w:sz w:val="18"/>
                <w:szCs w:val="18"/>
              </w:rPr>
              <w:t xml:space="preserve">ichael D </w:t>
            </w:r>
            <w:proofErr w:type="spellStart"/>
            <w:r>
              <w:rPr>
                <w:rFonts w:ascii="Franklin Gothic Book" w:hAnsi="Franklin Gothic Book"/>
                <w:i/>
                <w:sz w:val="18"/>
                <w:szCs w:val="18"/>
              </w:rPr>
              <w:t>Kappelman</w:t>
            </w:r>
            <w:proofErr w:type="spellEnd"/>
            <w:r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5C4395">
              <w:rPr>
                <w:rFonts w:ascii="Franklin Gothic Book" w:hAnsi="Franklin Gothic Book"/>
                <w:b/>
                <w:i/>
                <w:sz w:val="18"/>
                <w:szCs w:val="18"/>
              </w:rPr>
              <w:t>Til Stürmer</w:t>
            </w:r>
          </w:p>
        </w:tc>
      </w:tr>
      <w:tr w:rsidR="00A560CB" w:rsidRPr="00162EA3" w:rsidTr="00F3686E">
        <w:tc>
          <w:tcPr>
            <w:tcW w:w="980" w:type="dxa"/>
            <w:gridSpan w:val="2"/>
            <w:vAlign w:val="center"/>
          </w:tcPr>
          <w:p w:rsidR="00A560CB" w:rsidRDefault="00A140B5" w:rsidP="00586ED4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1:30 PM</w:t>
            </w:r>
          </w:p>
        </w:tc>
        <w:tc>
          <w:tcPr>
            <w:tcW w:w="2160" w:type="dxa"/>
            <w:vAlign w:val="center"/>
          </w:tcPr>
          <w:p w:rsidR="00BF4D20" w:rsidRDefault="00A140B5" w:rsidP="00A560C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A140B5">
              <w:rPr>
                <w:rFonts w:ascii="Franklin Gothic Book" w:hAnsi="Franklin Gothic Book"/>
                <w:sz w:val="18"/>
                <w:szCs w:val="18"/>
              </w:rPr>
              <w:t>Cancer: Around the World in Databases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  <w:p w:rsidR="00A560CB" w:rsidRPr="00A140B5" w:rsidRDefault="00A140B5" w:rsidP="00A560CB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– </w:t>
            </w:r>
            <w:r w:rsidR="008706AF" w:rsidRPr="008706AF">
              <w:rPr>
                <w:rFonts w:ascii="Franklin Gothic Book" w:hAnsi="Franklin Gothic Book"/>
                <w:i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Franklin Gothic Book" w:hAnsi="Franklin Gothic Book"/>
                <w:i/>
                <w:sz w:val="18"/>
                <w:szCs w:val="18"/>
              </w:rPr>
              <w:t>Liffey</w:t>
            </w:r>
            <w:proofErr w:type="spellEnd"/>
            <w:r>
              <w:rPr>
                <w:rFonts w:ascii="Franklin Gothic Book" w:hAnsi="Franklin Gothic Book"/>
                <w:i/>
                <w:sz w:val="18"/>
                <w:szCs w:val="18"/>
              </w:rPr>
              <w:t xml:space="preserve"> B</w:t>
            </w:r>
          </w:p>
        </w:tc>
        <w:tc>
          <w:tcPr>
            <w:tcW w:w="7886" w:type="dxa"/>
            <w:vAlign w:val="center"/>
          </w:tcPr>
          <w:p w:rsidR="00A140B5" w:rsidRPr="00A140B5" w:rsidRDefault="00A140B5" w:rsidP="00A140B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A140B5">
              <w:rPr>
                <w:rFonts w:ascii="Franklin Gothic Book" w:hAnsi="Franklin Gothic Book"/>
                <w:sz w:val="18"/>
                <w:szCs w:val="18"/>
              </w:rPr>
              <w:t xml:space="preserve">Predictors of Induction </w:t>
            </w:r>
            <w:proofErr w:type="spellStart"/>
            <w:r w:rsidRPr="00A140B5">
              <w:rPr>
                <w:rFonts w:ascii="Franklin Gothic Book" w:hAnsi="Franklin Gothic Book"/>
                <w:sz w:val="18"/>
                <w:szCs w:val="18"/>
              </w:rPr>
              <w:t>Chemoimmunotherapy</w:t>
            </w:r>
            <w:proofErr w:type="spellEnd"/>
            <w:r w:rsidRPr="00A140B5">
              <w:rPr>
                <w:rFonts w:ascii="Franklin Gothic Book" w:hAnsi="Franklin Gothic Book"/>
                <w:sz w:val="18"/>
                <w:szCs w:val="18"/>
              </w:rPr>
              <w:t xml:space="preserve"> Among Older US Adults with Follicular Lymphoma [43]</w:t>
            </w:r>
          </w:p>
          <w:p w:rsidR="00A560CB" w:rsidRPr="00A140B5" w:rsidRDefault="00A140B5" w:rsidP="00A140B5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A140B5">
              <w:rPr>
                <w:rFonts w:ascii="Franklin Gothic Book" w:hAnsi="Franklin Gothic Book"/>
                <w:b/>
                <w:i/>
                <w:sz w:val="18"/>
                <w:szCs w:val="18"/>
              </w:rPr>
              <w:t>Laura L Hester</w:t>
            </w:r>
            <w:r w:rsidRPr="00A140B5">
              <w:rPr>
                <w:rFonts w:ascii="Franklin Gothic Book" w:hAnsi="Franklin Gothic Book"/>
                <w:i/>
                <w:sz w:val="18"/>
                <w:szCs w:val="18"/>
              </w:rPr>
              <w:t xml:space="preserve">, Steven I Park, </w:t>
            </w:r>
            <w:r w:rsidRPr="00A140B5">
              <w:rPr>
                <w:rFonts w:ascii="Franklin Gothic Book" w:hAnsi="Franklin Gothic Book"/>
                <w:b/>
                <w:i/>
                <w:sz w:val="18"/>
                <w:szCs w:val="18"/>
              </w:rPr>
              <w:t>Jennifer L Lund</w:t>
            </w:r>
          </w:p>
        </w:tc>
      </w:tr>
      <w:tr w:rsidR="00A140B5" w:rsidRPr="00162EA3" w:rsidTr="00F3686E">
        <w:tc>
          <w:tcPr>
            <w:tcW w:w="980" w:type="dxa"/>
            <w:gridSpan w:val="2"/>
            <w:vAlign w:val="center"/>
          </w:tcPr>
          <w:p w:rsidR="00A140B5" w:rsidRDefault="0068305A" w:rsidP="00586ED4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  <w:r w:rsidR="00A140B5">
              <w:rPr>
                <w:rFonts w:ascii="Franklin Gothic Book" w:hAnsi="Franklin Gothic Book"/>
                <w:sz w:val="18"/>
                <w:szCs w:val="18"/>
              </w:rPr>
              <w:t>:45 PM</w:t>
            </w:r>
          </w:p>
        </w:tc>
        <w:tc>
          <w:tcPr>
            <w:tcW w:w="2160" w:type="dxa"/>
            <w:vAlign w:val="center"/>
          </w:tcPr>
          <w:p w:rsidR="00BF4D20" w:rsidRDefault="00A140B5" w:rsidP="00A560C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A140B5">
              <w:rPr>
                <w:rFonts w:ascii="Franklin Gothic Book" w:hAnsi="Franklin Gothic Book"/>
                <w:sz w:val="18"/>
                <w:szCs w:val="18"/>
              </w:rPr>
              <w:t>Cancer: Around the World in Databases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  <w:p w:rsidR="00A140B5" w:rsidRPr="00A140B5" w:rsidRDefault="00A140B5" w:rsidP="00A560CB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– </w:t>
            </w:r>
            <w:r w:rsidR="008706AF" w:rsidRPr="008706AF">
              <w:rPr>
                <w:rFonts w:ascii="Franklin Gothic Book" w:hAnsi="Franklin Gothic Book"/>
                <w:i/>
                <w:sz w:val="18"/>
                <w:szCs w:val="18"/>
              </w:rPr>
              <w:t>The</w:t>
            </w:r>
            <w:r w:rsidR="008706AF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i/>
                <w:sz w:val="18"/>
                <w:szCs w:val="18"/>
              </w:rPr>
              <w:t>Liffey</w:t>
            </w:r>
            <w:proofErr w:type="spellEnd"/>
            <w:r>
              <w:rPr>
                <w:rFonts w:ascii="Franklin Gothic Book" w:hAnsi="Franklin Gothic Book"/>
                <w:i/>
                <w:sz w:val="18"/>
                <w:szCs w:val="18"/>
              </w:rPr>
              <w:t xml:space="preserve"> B</w:t>
            </w:r>
          </w:p>
        </w:tc>
        <w:tc>
          <w:tcPr>
            <w:tcW w:w="7886" w:type="dxa"/>
            <w:vAlign w:val="center"/>
          </w:tcPr>
          <w:p w:rsidR="00A140B5" w:rsidRPr="00A140B5" w:rsidRDefault="00A140B5" w:rsidP="00A140B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A140B5">
              <w:rPr>
                <w:rFonts w:ascii="Franklin Gothic Book" w:hAnsi="Franklin Gothic Book"/>
                <w:sz w:val="18"/>
                <w:szCs w:val="18"/>
              </w:rPr>
              <w:t>Validation of Claims-Based Definitions of Incident Colorectal Cancer (CRC) in a North Carolina (NC) Medicare Population [44]</w:t>
            </w:r>
          </w:p>
          <w:p w:rsidR="00A140B5" w:rsidRPr="00A140B5" w:rsidRDefault="00A140B5" w:rsidP="00A140B5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A140B5">
              <w:rPr>
                <w:rFonts w:ascii="Franklin Gothic Book" w:hAnsi="Franklin Gothic Book"/>
                <w:b/>
                <w:i/>
                <w:sz w:val="18"/>
                <w:szCs w:val="18"/>
              </w:rPr>
              <w:t>Monica E D'Arcy</w:t>
            </w:r>
            <w:r w:rsidRPr="00A140B5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A140B5">
              <w:rPr>
                <w:rFonts w:ascii="Franklin Gothic Book" w:hAnsi="Franklin Gothic Book"/>
                <w:b/>
                <w:i/>
                <w:sz w:val="18"/>
                <w:szCs w:val="18"/>
              </w:rPr>
              <w:t>Til Stürmer</w:t>
            </w:r>
            <w:r w:rsidRPr="00A140B5">
              <w:rPr>
                <w:rFonts w:ascii="Franklin Gothic Book" w:hAnsi="Franklin Gothic Book"/>
                <w:i/>
                <w:sz w:val="18"/>
                <w:szCs w:val="18"/>
              </w:rPr>
              <w:t xml:space="preserve">, Anne Marie Meyer, </w:t>
            </w:r>
            <w:r w:rsidRPr="00A140B5">
              <w:rPr>
                <w:rFonts w:ascii="Franklin Gothic Book" w:hAnsi="Franklin Gothic Book"/>
                <w:b/>
                <w:i/>
                <w:sz w:val="18"/>
                <w:szCs w:val="18"/>
              </w:rPr>
              <w:t>Michele Jonsson-Funk</w:t>
            </w:r>
            <w:r w:rsidRPr="00A140B5">
              <w:rPr>
                <w:rFonts w:ascii="Franklin Gothic Book" w:hAnsi="Franklin Gothic Book"/>
                <w:i/>
                <w:sz w:val="18"/>
                <w:szCs w:val="18"/>
              </w:rPr>
              <w:t xml:space="preserve">, Robert Sandler, John Baron, Melissa </w:t>
            </w:r>
            <w:proofErr w:type="spellStart"/>
            <w:r w:rsidRPr="00A140B5">
              <w:rPr>
                <w:rFonts w:ascii="Franklin Gothic Book" w:hAnsi="Franklin Gothic Book"/>
                <w:i/>
                <w:sz w:val="18"/>
                <w:szCs w:val="18"/>
              </w:rPr>
              <w:t>Troester</w:t>
            </w:r>
            <w:proofErr w:type="spellEnd"/>
            <w:r w:rsidRPr="00A140B5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A140B5">
              <w:rPr>
                <w:rFonts w:ascii="Franklin Gothic Book" w:hAnsi="Franklin Gothic Book"/>
                <w:b/>
                <w:i/>
                <w:sz w:val="18"/>
                <w:szCs w:val="18"/>
              </w:rPr>
              <w:t>Jennifer Lund</w:t>
            </w:r>
          </w:p>
        </w:tc>
      </w:tr>
      <w:tr w:rsidR="008706AF" w:rsidRPr="00162EA3" w:rsidTr="00F3686E">
        <w:tc>
          <w:tcPr>
            <w:tcW w:w="980" w:type="dxa"/>
            <w:gridSpan w:val="2"/>
            <w:vAlign w:val="center"/>
          </w:tcPr>
          <w:p w:rsidR="008706AF" w:rsidRDefault="008706AF" w:rsidP="00586ED4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1:45 PM</w:t>
            </w:r>
          </w:p>
        </w:tc>
        <w:tc>
          <w:tcPr>
            <w:tcW w:w="2160" w:type="dxa"/>
            <w:vAlign w:val="center"/>
          </w:tcPr>
          <w:p w:rsidR="00BF4D20" w:rsidRDefault="008706AF" w:rsidP="00A560CB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706AF">
              <w:rPr>
                <w:rFonts w:ascii="Franklin Gothic Book" w:hAnsi="Franklin Gothic Book"/>
                <w:sz w:val="18"/>
                <w:szCs w:val="18"/>
              </w:rPr>
              <w:t>Patients, Prescriptions, Policy &amp; Pennies</w:t>
            </w:r>
          </w:p>
          <w:p w:rsidR="008706AF" w:rsidRPr="008706AF" w:rsidRDefault="008706AF" w:rsidP="00A560CB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Franklin Gothic Book" w:hAnsi="Franklin Gothic Book"/>
                <w:i/>
                <w:sz w:val="18"/>
                <w:szCs w:val="18"/>
              </w:rPr>
              <w:t>Liffey</w:t>
            </w:r>
            <w:proofErr w:type="spellEnd"/>
            <w:r>
              <w:rPr>
                <w:rFonts w:ascii="Franklin Gothic Book" w:hAnsi="Franklin Gothic Book"/>
                <w:i/>
                <w:sz w:val="18"/>
                <w:szCs w:val="18"/>
              </w:rPr>
              <w:t xml:space="preserve"> Hall 2</w:t>
            </w:r>
          </w:p>
        </w:tc>
        <w:tc>
          <w:tcPr>
            <w:tcW w:w="7886" w:type="dxa"/>
            <w:vAlign w:val="center"/>
          </w:tcPr>
          <w:p w:rsidR="008706AF" w:rsidRPr="008706AF" w:rsidRDefault="008706AF" w:rsidP="008706AF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8706AF">
              <w:rPr>
                <w:rFonts w:ascii="Franklin Gothic Book" w:hAnsi="Franklin Gothic Book"/>
                <w:sz w:val="18"/>
                <w:szCs w:val="18"/>
              </w:rPr>
              <w:t>The Impact of State Chemotherapy Parity Laws on Use and Spending for Oral Chemotherapy [56]</w:t>
            </w:r>
          </w:p>
          <w:p w:rsidR="008706AF" w:rsidRPr="008706AF" w:rsidRDefault="008706AF" w:rsidP="008706AF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8706AF">
              <w:rPr>
                <w:rFonts w:ascii="Franklin Gothic Book" w:hAnsi="Franklin Gothic Book"/>
                <w:b/>
                <w:i/>
                <w:sz w:val="18"/>
                <w:szCs w:val="18"/>
              </w:rPr>
              <w:t>Stacie B Dusetzina</w:t>
            </w:r>
            <w:r w:rsidRPr="008706AF">
              <w:rPr>
                <w:rFonts w:ascii="Franklin Gothic Book" w:hAnsi="Franklin Gothic Book"/>
                <w:i/>
                <w:sz w:val="18"/>
                <w:szCs w:val="18"/>
              </w:rPr>
              <w:t xml:space="preserve">, Haiden A </w:t>
            </w:r>
            <w:proofErr w:type="spellStart"/>
            <w:r w:rsidRPr="008706AF">
              <w:rPr>
                <w:rFonts w:ascii="Franklin Gothic Book" w:hAnsi="Franklin Gothic Book"/>
                <w:i/>
                <w:sz w:val="18"/>
                <w:szCs w:val="18"/>
              </w:rPr>
              <w:t>Huskamp</w:t>
            </w:r>
            <w:proofErr w:type="spellEnd"/>
            <w:r w:rsidRPr="008706AF">
              <w:rPr>
                <w:rFonts w:ascii="Franklin Gothic Book" w:hAnsi="Franklin Gothic Book"/>
                <w:i/>
                <w:sz w:val="18"/>
                <w:szCs w:val="18"/>
              </w:rPr>
              <w:t xml:space="preserve">, Aaron N Winn, Ethan M </w:t>
            </w:r>
            <w:proofErr w:type="spellStart"/>
            <w:r w:rsidRPr="008706AF">
              <w:rPr>
                <w:rFonts w:ascii="Franklin Gothic Book" w:hAnsi="Franklin Gothic Book"/>
                <w:i/>
                <w:sz w:val="18"/>
                <w:szCs w:val="18"/>
              </w:rPr>
              <w:t>Basch</w:t>
            </w:r>
            <w:proofErr w:type="spellEnd"/>
            <w:r w:rsidRPr="008706AF">
              <w:rPr>
                <w:rFonts w:ascii="Franklin Gothic Book" w:hAnsi="Franklin Gothic Book"/>
                <w:i/>
                <w:sz w:val="18"/>
                <w:szCs w:val="18"/>
              </w:rPr>
              <w:t>, Nancy L Keating</w:t>
            </w:r>
          </w:p>
        </w:tc>
      </w:tr>
      <w:tr w:rsidR="002B7CC5" w:rsidRPr="00162EA3" w:rsidTr="00F3686E">
        <w:tc>
          <w:tcPr>
            <w:tcW w:w="980" w:type="dxa"/>
            <w:gridSpan w:val="2"/>
            <w:vAlign w:val="center"/>
          </w:tcPr>
          <w:p w:rsidR="002B7CC5" w:rsidRDefault="002B7CC5" w:rsidP="002B7CC5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1:45 PM</w:t>
            </w:r>
          </w:p>
        </w:tc>
        <w:tc>
          <w:tcPr>
            <w:tcW w:w="2160" w:type="dxa"/>
            <w:vAlign w:val="center"/>
          </w:tcPr>
          <w:p w:rsidR="002B7CC5" w:rsidRPr="0068305A" w:rsidRDefault="002B7CC5" w:rsidP="002B7CC5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68305A">
              <w:rPr>
                <w:rFonts w:ascii="Franklin Gothic Book" w:hAnsi="Franklin Gothic Book"/>
                <w:sz w:val="18"/>
                <w:szCs w:val="18"/>
              </w:rPr>
              <w:t>Adherence: Staying the Course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Franklin Gothic Book" w:hAnsi="Franklin Gothic Book"/>
                <w:i/>
                <w:sz w:val="18"/>
                <w:szCs w:val="18"/>
              </w:rPr>
              <w:t>Liffey</w:t>
            </w:r>
            <w:proofErr w:type="spellEnd"/>
            <w:r>
              <w:rPr>
                <w:rFonts w:ascii="Franklin Gothic Book" w:hAnsi="Franklin Gothic Book"/>
                <w:i/>
                <w:sz w:val="18"/>
                <w:szCs w:val="18"/>
              </w:rPr>
              <w:t xml:space="preserve"> Hall 1</w:t>
            </w:r>
          </w:p>
        </w:tc>
        <w:tc>
          <w:tcPr>
            <w:tcW w:w="7886" w:type="dxa"/>
            <w:vAlign w:val="center"/>
          </w:tcPr>
          <w:p w:rsidR="002B7CC5" w:rsidRPr="0068305A" w:rsidRDefault="002B7CC5" w:rsidP="002B7CC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68305A">
              <w:rPr>
                <w:rFonts w:ascii="Franklin Gothic Book" w:hAnsi="Franklin Gothic Book"/>
                <w:sz w:val="18"/>
                <w:szCs w:val="18"/>
              </w:rPr>
              <w:t>Determinants of Antihypertensive Adherence Trajectories Among Older US Adults in the First Year After Initiation [62]</w:t>
            </w:r>
          </w:p>
          <w:p w:rsidR="002B7CC5" w:rsidRPr="0068305A" w:rsidRDefault="002B7CC5" w:rsidP="002B7CC5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68305A">
              <w:rPr>
                <w:rFonts w:ascii="Franklin Gothic Book" w:hAnsi="Franklin Gothic Book"/>
                <w:b/>
                <w:i/>
                <w:sz w:val="18"/>
                <w:szCs w:val="18"/>
              </w:rPr>
              <w:t>Jennifer Jones</w:t>
            </w:r>
            <w:r w:rsidRPr="0068305A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proofErr w:type="spellStart"/>
            <w:r w:rsidRPr="0068305A">
              <w:rPr>
                <w:rFonts w:ascii="Franklin Gothic Book" w:hAnsi="Franklin Gothic Book"/>
                <w:i/>
                <w:sz w:val="18"/>
                <w:szCs w:val="18"/>
              </w:rPr>
              <w:t>Carri</w:t>
            </w:r>
            <w:proofErr w:type="spellEnd"/>
            <w:r w:rsidRPr="0068305A">
              <w:rPr>
                <w:rFonts w:ascii="Franklin Gothic Book" w:hAnsi="Franklin Gothic Book"/>
                <w:i/>
                <w:sz w:val="18"/>
                <w:szCs w:val="18"/>
              </w:rPr>
              <w:t xml:space="preserve"> Casteel, Yvonne Golightly, Laura </w:t>
            </w:r>
            <w:proofErr w:type="spellStart"/>
            <w:r w:rsidRPr="0068305A">
              <w:rPr>
                <w:rFonts w:ascii="Franklin Gothic Book" w:hAnsi="Franklin Gothic Book"/>
                <w:i/>
                <w:sz w:val="18"/>
                <w:szCs w:val="18"/>
              </w:rPr>
              <w:t>Loehr</w:t>
            </w:r>
            <w:proofErr w:type="spellEnd"/>
            <w:r w:rsidRPr="0068305A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68305A">
              <w:rPr>
                <w:rFonts w:ascii="Franklin Gothic Book" w:hAnsi="Franklin Gothic Book"/>
                <w:b/>
                <w:i/>
                <w:sz w:val="18"/>
                <w:szCs w:val="18"/>
              </w:rPr>
              <w:t>Virginia Pate</w:t>
            </w:r>
            <w:r w:rsidRPr="0068305A">
              <w:rPr>
                <w:rFonts w:ascii="Franklin Gothic Book" w:hAnsi="Franklin Gothic Book"/>
                <w:i/>
                <w:sz w:val="18"/>
                <w:szCs w:val="18"/>
              </w:rPr>
              <w:t xml:space="preserve">, Steve Marshall, </w:t>
            </w:r>
            <w:r w:rsidRPr="0068305A">
              <w:rPr>
                <w:rFonts w:ascii="Franklin Gothic Book" w:hAnsi="Franklin Gothic Book"/>
                <w:b/>
                <w:i/>
                <w:sz w:val="18"/>
                <w:szCs w:val="18"/>
              </w:rPr>
              <w:t>Til Stürmer</w:t>
            </w:r>
          </w:p>
        </w:tc>
      </w:tr>
      <w:tr w:rsidR="002B7CC5" w:rsidRPr="00162EA3" w:rsidTr="00F3686E">
        <w:tc>
          <w:tcPr>
            <w:tcW w:w="980" w:type="dxa"/>
            <w:gridSpan w:val="2"/>
            <w:vAlign w:val="center"/>
          </w:tcPr>
          <w:p w:rsidR="002B7CC5" w:rsidRDefault="002B7CC5" w:rsidP="002B7CC5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2:15 PM</w:t>
            </w:r>
          </w:p>
        </w:tc>
        <w:tc>
          <w:tcPr>
            <w:tcW w:w="2160" w:type="dxa"/>
            <w:vAlign w:val="center"/>
          </w:tcPr>
          <w:p w:rsidR="002B7CC5" w:rsidRPr="0068305A" w:rsidRDefault="002B7CC5" w:rsidP="002B7CC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68305A">
              <w:rPr>
                <w:rFonts w:ascii="Franklin Gothic Book" w:hAnsi="Franklin Gothic Book"/>
                <w:sz w:val="18"/>
                <w:szCs w:val="18"/>
              </w:rPr>
              <w:t>Adherence: Staying the Course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Franklin Gothic Book" w:hAnsi="Franklin Gothic Book"/>
                <w:i/>
                <w:sz w:val="18"/>
                <w:szCs w:val="18"/>
              </w:rPr>
              <w:t>Liffey</w:t>
            </w:r>
            <w:proofErr w:type="spellEnd"/>
            <w:r>
              <w:rPr>
                <w:rFonts w:ascii="Franklin Gothic Book" w:hAnsi="Franklin Gothic Book"/>
                <w:i/>
                <w:sz w:val="18"/>
                <w:szCs w:val="18"/>
              </w:rPr>
              <w:t xml:space="preserve"> Hall 1</w:t>
            </w:r>
          </w:p>
        </w:tc>
        <w:tc>
          <w:tcPr>
            <w:tcW w:w="7886" w:type="dxa"/>
            <w:vAlign w:val="center"/>
          </w:tcPr>
          <w:p w:rsidR="002B7CC5" w:rsidRDefault="002B7CC5" w:rsidP="002B7CC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B7CC5">
              <w:rPr>
                <w:rFonts w:ascii="Franklin Gothic Book" w:hAnsi="Franklin Gothic Book"/>
                <w:sz w:val="18"/>
                <w:szCs w:val="18"/>
              </w:rPr>
              <w:t xml:space="preserve">Changes in Statin Adherence in Response to a Myocardial Infarction: The Impact of a Stressful Life Event on Medication Taking Behavior [64] </w:t>
            </w:r>
          </w:p>
          <w:p w:rsidR="002B7CC5" w:rsidRPr="002B7CC5" w:rsidRDefault="002B7CC5" w:rsidP="002B7CC5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2B7CC5">
              <w:rPr>
                <w:rFonts w:ascii="Franklin Gothic Book" w:hAnsi="Franklin Gothic Book"/>
                <w:b/>
                <w:i/>
                <w:sz w:val="18"/>
                <w:szCs w:val="18"/>
              </w:rPr>
              <w:t xml:space="preserve">Ryan P </w:t>
            </w:r>
            <w:proofErr w:type="spellStart"/>
            <w:r w:rsidRPr="002B7CC5">
              <w:rPr>
                <w:rFonts w:ascii="Franklin Gothic Book" w:hAnsi="Franklin Gothic Book"/>
                <w:b/>
                <w:i/>
                <w:sz w:val="18"/>
                <w:szCs w:val="18"/>
              </w:rPr>
              <w:t>Hickson</w:t>
            </w:r>
            <w:proofErr w:type="spellEnd"/>
            <w:r w:rsidRPr="002B7CC5">
              <w:rPr>
                <w:rFonts w:ascii="Franklin Gothic Book" w:hAnsi="Franklin Gothic Book"/>
                <w:i/>
                <w:sz w:val="18"/>
                <w:szCs w:val="18"/>
              </w:rPr>
              <w:t xml:space="preserve">, Izabela E </w:t>
            </w:r>
            <w:proofErr w:type="spellStart"/>
            <w:r w:rsidRPr="002B7CC5">
              <w:rPr>
                <w:rFonts w:ascii="Franklin Gothic Book" w:hAnsi="Franklin Gothic Book"/>
                <w:i/>
                <w:sz w:val="18"/>
                <w:szCs w:val="18"/>
              </w:rPr>
              <w:t>Annis</w:t>
            </w:r>
            <w:proofErr w:type="spellEnd"/>
            <w:r w:rsidRPr="002B7CC5">
              <w:rPr>
                <w:rFonts w:ascii="Franklin Gothic Book" w:hAnsi="Franklin Gothic Book"/>
                <w:i/>
                <w:sz w:val="18"/>
                <w:szCs w:val="18"/>
              </w:rPr>
              <w:t xml:space="preserve">, Ley A </w:t>
            </w:r>
            <w:proofErr w:type="spellStart"/>
            <w:r w:rsidRPr="002B7CC5">
              <w:rPr>
                <w:rFonts w:ascii="Franklin Gothic Book" w:hAnsi="Franklin Gothic Book"/>
                <w:i/>
                <w:sz w:val="18"/>
                <w:szCs w:val="18"/>
              </w:rPr>
              <w:t>Killeya</w:t>
            </w:r>
            <w:proofErr w:type="spellEnd"/>
            <w:r>
              <w:rPr>
                <w:rFonts w:ascii="Franklin Gothic Book" w:hAnsi="Franklin Gothic Book"/>
                <w:i/>
                <w:sz w:val="18"/>
                <w:szCs w:val="18"/>
              </w:rPr>
              <w:t xml:space="preserve"> </w:t>
            </w:r>
            <w:r w:rsidRPr="002B7CC5">
              <w:rPr>
                <w:rFonts w:ascii="Franklin Gothic Book" w:hAnsi="Franklin Gothic Book"/>
                <w:i/>
                <w:sz w:val="18"/>
                <w:szCs w:val="18"/>
              </w:rPr>
              <w:t xml:space="preserve">Jones, </w:t>
            </w:r>
            <w:r w:rsidRPr="002B7CC5">
              <w:rPr>
                <w:rFonts w:ascii="Franklin Gothic Book" w:hAnsi="Franklin Gothic Book"/>
                <w:b/>
                <w:i/>
                <w:sz w:val="18"/>
                <w:szCs w:val="18"/>
              </w:rPr>
              <w:t>Gang Fang</w:t>
            </w:r>
          </w:p>
        </w:tc>
      </w:tr>
      <w:tr w:rsidR="002B7CC5" w:rsidRPr="00162EA3" w:rsidTr="00F3686E">
        <w:tc>
          <w:tcPr>
            <w:tcW w:w="980" w:type="dxa"/>
            <w:gridSpan w:val="2"/>
            <w:vAlign w:val="center"/>
          </w:tcPr>
          <w:p w:rsidR="002B7CC5" w:rsidRDefault="002B7CC5" w:rsidP="002B7CC5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2:30 PM</w:t>
            </w:r>
          </w:p>
        </w:tc>
        <w:tc>
          <w:tcPr>
            <w:tcW w:w="2160" w:type="dxa"/>
            <w:vAlign w:val="center"/>
          </w:tcPr>
          <w:p w:rsidR="002B7CC5" w:rsidRPr="0068305A" w:rsidRDefault="002B7CC5" w:rsidP="002B7CC5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68305A">
              <w:rPr>
                <w:rFonts w:ascii="Franklin Gothic Book" w:hAnsi="Franklin Gothic Book"/>
                <w:sz w:val="18"/>
                <w:szCs w:val="18"/>
              </w:rPr>
              <w:t>Study Design Considerations to Address Confounding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- </w:t>
            </w:r>
            <w:r>
              <w:rPr>
                <w:rFonts w:ascii="Franklin Gothic Book" w:hAnsi="Franklin Gothic Book"/>
                <w:i/>
                <w:sz w:val="18"/>
                <w:szCs w:val="18"/>
              </w:rPr>
              <w:t>Auditorium</w:t>
            </w:r>
          </w:p>
        </w:tc>
        <w:tc>
          <w:tcPr>
            <w:tcW w:w="7886" w:type="dxa"/>
            <w:vAlign w:val="center"/>
          </w:tcPr>
          <w:p w:rsidR="002B7CC5" w:rsidRPr="0068305A" w:rsidRDefault="002B7CC5" w:rsidP="002B7CC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68305A">
              <w:rPr>
                <w:rFonts w:ascii="Franklin Gothic Book" w:hAnsi="Franklin Gothic Book"/>
                <w:sz w:val="18"/>
                <w:szCs w:val="18"/>
              </w:rPr>
              <w:t xml:space="preserve">Calendar Time as an Instrumental Variable in Assessing the Risk of Heart Failure with </w:t>
            </w:r>
            <w:proofErr w:type="spellStart"/>
            <w:r w:rsidRPr="0068305A">
              <w:rPr>
                <w:rFonts w:ascii="Franklin Gothic Book" w:hAnsi="Franklin Gothic Book"/>
                <w:sz w:val="18"/>
                <w:szCs w:val="18"/>
              </w:rPr>
              <w:t>Antihyperglycemic</w:t>
            </w:r>
            <w:proofErr w:type="spellEnd"/>
            <w:r w:rsidRPr="0068305A">
              <w:rPr>
                <w:rFonts w:ascii="Franklin Gothic Book" w:hAnsi="Franklin Gothic Book"/>
                <w:sz w:val="18"/>
                <w:szCs w:val="18"/>
              </w:rPr>
              <w:t xml:space="preserve"> Drugs [71]</w:t>
            </w:r>
          </w:p>
          <w:p w:rsidR="002B7CC5" w:rsidRPr="0068305A" w:rsidRDefault="002B7CC5" w:rsidP="002B7CC5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68305A">
              <w:rPr>
                <w:rFonts w:ascii="Franklin Gothic Book" w:hAnsi="Franklin Gothic Book"/>
                <w:i/>
                <w:sz w:val="18"/>
                <w:szCs w:val="18"/>
              </w:rPr>
              <w:t xml:space="preserve">Mugdha Gokhale, John B </w:t>
            </w:r>
            <w:proofErr w:type="spellStart"/>
            <w:r w:rsidRPr="0068305A">
              <w:rPr>
                <w:rFonts w:ascii="Franklin Gothic Book" w:hAnsi="Franklin Gothic Book"/>
                <w:i/>
                <w:sz w:val="18"/>
                <w:szCs w:val="18"/>
              </w:rPr>
              <w:t>Buse</w:t>
            </w:r>
            <w:proofErr w:type="spellEnd"/>
            <w:r w:rsidRPr="0068305A">
              <w:rPr>
                <w:rFonts w:ascii="Franklin Gothic Book" w:hAnsi="Franklin Gothic Book"/>
                <w:i/>
                <w:sz w:val="18"/>
                <w:szCs w:val="18"/>
              </w:rPr>
              <w:t xml:space="preserve">, Christina Mack, </w:t>
            </w:r>
            <w:r w:rsidRPr="0068305A">
              <w:rPr>
                <w:rFonts w:ascii="Franklin Gothic Book" w:hAnsi="Franklin Gothic Book"/>
                <w:b/>
                <w:i/>
                <w:sz w:val="18"/>
                <w:szCs w:val="18"/>
              </w:rPr>
              <w:t>Til Stürmer</w:t>
            </w:r>
          </w:p>
        </w:tc>
      </w:tr>
      <w:tr w:rsidR="002B7CC5" w:rsidRPr="00162EA3" w:rsidTr="00F3686E">
        <w:tc>
          <w:tcPr>
            <w:tcW w:w="980" w:type="dxa"/>
            <w:gridSpan w:val="2"/>
            <w:vAlign w:val="center"/>
          </w:tcPr>
          <w:p w:rsidR="002B7CC5" w:rsidRDefault="002B7CC5" w:rsidP="002B7CC5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2:45 PM</w:t>
            </w:r>
          </w:p>
        </w:tc>
        <w:tc>
          <w:tcPr>
            <w:tcW w:w="2160" w:type="dxa"/>
            <w:vAlign w:val="center"/>
          </w:tcPr>
          <w:p w:rsidR="002B7CC5" w:rsidRPr="00A140B5" w:rsidRDefault="002B7CC5" w:rsidP="002B7CC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68305A">
              <w:rPr>
                <w:rFonts w:ascii="Franklin Gothic Book" w:hAnsi="Franklin Gothic Book"/>
                <w:sz w:val="18"/>
                <w:szCs w:val="18"/>
              </w:rPr>
              <w:t>Study Design Considerations to Address Confounding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- </w:t>
            </w:r>
            <w:r>
              <w:rPr>
                <w:rFonts w:ascii="Franklin Gothic Book" w:hAnsi="Franklin Gothic Book"/>
                <w:i/>
                <w:sz w:val="18"/>
                <w:szCs w:val="18"/>
              </w:rPr>
              <w:t>Auditorium</w:t>
            </w:r>
          </w:p>
        </w:tc>
        <w:tc>
          <w:tcPr>
            <w:tcW w:w="7886" w:type="dxa"/>
            <w:vAlign w:val="center"/>
          </w:tcPr>
          <w:p w:rsidR="002B7CC5" w:rsidRPr="0068305A" w:rsidRDefault="002B7CC5" w:rsidP="002B7CC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68305A">
              <w:rPr>
                <w:rFonts w:ascii="Franklin Gothic Book" w:hAnsi="Franklin Gothic Book"/>
                <w:sz w:val="18"/>
                <w:szCs w:val="18"/>
              </w:rPr>
              <w:t>Propensity Score Trimming to Identify the Target Population for Comparative Effectiveness Research [72]</w:t>
            </w:r>
          </w:p>
          <w:p w:rsidR="002B7CC5" w:rsidRPr="0068305A" w:rsidRDefault="002B7CC5" w:rsidP="002B7CC5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68305A">
              <w:rPr>
                <w:rFonts w:ascii="Franklin Gothic Book" w:hAnsi="Franklin Gothic Book"/>
                <w:i/>
                <w:sz w:val="18"/>
                <w:szCs w:val="18"/>
              </w:rPr>
              <w:t xml:space="preserve">Robert J Glynn, </w:t>
            </w:r>
            <w:r w:rsidRPr="0068305A">
              <w:rPr>
                <w:rFonts w:ascii="Franklin Gothic Book" w:hAnsi="Franklin Gothic Book"/>
                <w:b/>
                <w:i/>
                <w:sz w:val="18"/>
                <w:szCs w:val="18"/>
              </w:rPr>
              <w:t>Til Stürmer</w:t>
            </w:r>
          </w:p>
        </w:tc>
      </w:tr>
      <w:tr w:rsidR="002B7CC5" w:rsidRPr="00162EA3" w:rsidTr="00F3686E">
        <w:tc>
          <w:tcPr>
            <w:tcW w:w="980" w:type="dxa"/>
            <w:gridSpan w:val="2"/>
            <w:vAlign w:val="center"/>
          </w:tcPr>
          <w:p w:rsidR="002B7CC5" w:rsidRDefault="002B7CC5" w:rsidP="002B7CC5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lastRenderedPageBreak/>
              <w:t>2:45 PM</w:t>
            </w:r>
          </w:p>
        </w:tc>
        <w:tc>
          <w:tcPr>
            <w:tcW w:w="2160" w:type="dxa"/>
            <w:vAlign w:val="center"/>
          </w:tcPr>
          <w:p w:rsidR="00BF4D20" w:rsidRDefault="002B7CC5" w:rsidP="00BF4D20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A140B5">
              <w:rPr>
                <w:rFonts w:ascii="Franklin Gothic Book" w:hAnsi="Franklin Gothic Book"/>
                <w:sz w:val="18"/>
                <w:szCs w:val="18"/>
              </w:rPr>
              <w:t>Cancer: Around the World in Databases</w:t>
            </w:r>
          </w:p>
          <w:p w:rsidR="002B7CC5" w:rsidRPr="00A140B5" w:rsidRDefault="002B7CC5" w:rsidP="00BF4D2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– </w:t>
            </w:r>
            <w:r w:rsidRPr="008706AF">
              <w:rPr>
                <w:rFonts w:ascii="Franklin Gothic Book" w:hAnsi="Franklin Gothic Book"/>
                <w:i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Franklin Gothic Book" w:hAnsi="Franklin Gothic Book"/>
                <w:i/>
                <w:sz w:val="18"/>
                <w:szCs w:val="18"/>
              </w:rPr>
              <w:t>Liffey</w:t>
            </w:r>
            <w:proofErr w:type="spellEnd"/>
            <w:r>
              <w:rPr>
                <w:rFonts w:ascii="Franklin Gothic Book" w:hAnsi="Franklin Gothic Book"/>
                <w:i/>
                <w:sz w:val="18"/>
                <w:szCs w:val="18"/>
              </w:rPr>
              <w:t xml:space="preserve"> B</w:t>
            </w:r>
          </w:p>
        </w:tc>
        <w:tc>
          <w:tcPr>
            <w:tcW w:w="7886" w:type="dxa"/>
            <w:vAlign w:val="center"/>
          </w:tcPr>
          <w:p w:rsidR="002B7CC5" w:rsidRPr="00A140B5" w:rsidRDefault="002B7CC5" w:rsidP="002B7CC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A140B5">
              <w:rPr>
                <w:rFonts w:ascii="Franklin Gothic Book" w:hAnsi="Franklin Gothic Book"/>
                <w:sz w:val="18"/>
                <w:szCs w:val="18"/>
              </w:rPr>
              <w:t>Initiation and Adherence with Bone-Targeting Agents in US Men with Bone Metastases from Prostate Cancer [48]</w:t>
            </w:r>
          </w:p>
          <w:p w:rsidR="002B7CC5" w:rsidRPr="00A140B5" w:rsidRDefault="002B7CC5" w:rsidP="002B7CC5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68305A">
              <w:rPr>
                <w:rFonts w:ascii="Franklin Gothic Book" w:hAnsi="Franklin Gothic Book"/>
                <w:b/>
                <w:i/>
                <w:sz w:val="18"/>
                <w:szCs w:val="18"/>
              </w:rPr>
              <w:t>Anne M Butler</w:t>
            </w:r>
            <w:r w:rsidRPr="00A140B5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proofErr w:type="spellStart"/>
            <w:r w:rsidRPr="00A140B5">
              <w:rPr>
                <w:rFonts w:ascii="Franklin Gothic Book" w:hAnsi="Franklin Gothic Book"/>
                <w:i/>
                <w:sz w:val="18"/>
                <w:szCs w:val="18"/>
              </w:rPr>
              <w:t>Karynsa</w:t>
            </w:r>
            <w:proofErr w:type="spellEnd"/>
            <w:r w:rsidRPr="00A140B5">
              <w:rPr>
                <w:rFonts w:ascii="Franklin Gothic Book" w:hAnsi="Franklin Gothic Book"/>
                <w:i/>
                <w:sz w:val="18"/>
                <w:szCs w:val="18"/>
              </w:rPr>
              <w:t xml:space="preserve"> Cetin, </w:t>
            </w:r>
            <w:proofErr w:type="spellStart"/>
            <w:r w:rsidRPr="00A140B5">
              <w:rPr>
                <w:rFonts w:ascii="Franklin Gothic Book" w:hAnsi="Franklin Gothic Book"/>
                <w:i/>
                <w:sz w:val="18"/>
                <w:szCs w:val="18"/>
              </w:rPr>
              <w:t>Rohini</w:t>
            </w:r>
            <w:proofErr w:type="spellEnd"/>
            <w:r w:rsidRPr="00A140B5">
              <w:rPr>
                <w:rFonts w:ascii="Franklin Gothic Book" w:hAnsi="Franklin Gothic Book"/>
                <w:i/>
                <w:sz w:val="18"/>
                <w:szCs w:val="18"/>
              </w:rPr>
              <w:t xml:space="preserve"> K Hernandez, </w:t>
            </w:r>
            <w:r w:rsidRPr="0068305A">
              <w:rPr>
                <w:rFonts w:ascii="Franklin Gothic Book" w:hAnsi="Franklin Gothic Book"/>
                <w:b/>
                <w:i/>
                <w:sz w:val="18"/>
                <w:szCs w:val="18"/>
              </w:rPr>
              <w:t>Robert A Overman</w:t>
            </w:r>
            <w:r w:rsidRPr="00A140B5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proofErr w:type="spellStart"/>
            <w:r w:rsidRPr="00A140B5">
              <w:rPr>
                <w:rFonts w:ascii="Franklin Gothic Book" w:hAnsi="Franklin Gothic Book"/>
                <w:i/>
                <w:sz w:val="18"/>
                <w:szCs w:val="18"/>
              </w:rPr>
              <w:t>Jungin</w:t>
            </w:r>
            <w:proofErr w:type="spellEnd"/>
            <w:r w:rsidRPr="00A140B5">
              <w:rPr>
                <w:rFonts w:ascii="Franklin Gothic Book" w:hAnsi="Franklin Gothic Book"/>
                <w:i/>
                <w:sz w:val="18"/>
                <w:szCs w:val="18"/>
              </w:rPr>
              <w:t xml:space="preserve"> Kim, </w:t>
            </w:r>
            <w:r w:rsidRPr="0068305A">
              <w:rPr>
                <w:rFonts w:ascii="Franklin Gothic Book" w:hAnsi="Franklin Gothic Book"/>
                <w:b/>
                <w:i/>
                <w:sz w:val="18"/>
                <w:szCs w:val="18"/>
              </w:rPr>
              <w:t>B Diane Reams</w:t>
            </w:r>
            <w:r w:rsidRPr="00A140B5">
              <w:rPr>
                <w:rFonts w:ascii="Franklin Gothic Book" w:hAnsi="Franklin Gothic Book"/>
                <w:i/>
                <w:sz w:val="18"/>
                <w:szCs w:val="18"/>
              </w:rPr>
              <w:t xml:space="preserve">, Bradford R Hirsch, Amy P Abernethy, Alexander </w:t>
            </w:r>
            <w:proofErr w:type="spellStart"/>
            <w:r w:rsidRPr="00A140B5">
              <w:rPr>
                <w:rFonts w:ascii="Franklin Gothic Book" w:hAnsi="Franklin Gothic Book"/>
                <w:i/>
                <w:sz w:val="18"/>
                <w:szCs w:val="18"/>
              </w:rPr>
              <w:t>Liede</w:t>
            </w:r>
            <w:proofErr w:type="spellEnd"/>
            <w:r w:rsidRPr="00A140B5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68305A">
              <w:rPr>
                <w:rFonts w:ascii="Franklin Gothic Book" w:hAnsi="Franklin Gothic Book"/>
                <w:b/>
                <w:i/>
                <w:sz w:val="18"/>
                <w:szCs w:val="18"/>
              </w:rPr>
              <w:t>M Alan Brookhart</w:t>
            </w:r>
          </w:p>
        </w:tc>
      </w:tr>
      <w:tr w:rsidR="002B7CC5" w:rsidRPr="00162EA3" w:rsidTr="00F3686E">
        <w:tc>
          <w:tcPr>
            <w:tcW w:w="980" w:type="dxa"/>
            <w:gridSpan w:val="2"/>
            <w:vAlign w:val="center"/>
          </w:tcPr>
          <w:p w:rsidR="002B7CC5" w:rsidRDefault="002B7CC5" w:rsidP="002B7CC5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5:00 PM</w:t>
            </w:r>
          </w:p>
        </w:tc>
        <w:tc>
          <w:tcPr>
            <w:tcW w:w="2160" w:type="dxa"/>
            <w:vAlign w:val="center"/>
          </w:tcPr>
          <w:p w:rsidR="00BF4D20" w:rsidRDefault="002B7CC5" w:rsidP="002B7CC5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Symposium </w:t>
            </w:r>
          </w:p>
          <w:p w:rsidR="002B7CC5" w:rsidRPr="005C4395" w:rsidRDefault="002B7CC5" w:rsidP="002B7CC5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Franklin Gothic Book" w:hAnsi="Franklin Gothic Book"/>
                <w:i/>
                <w:sz w:val="18"/>
                <w:szCs w:val="18"/>
              </w:rPr>
              <w:t>Liffey</w:t>
            </w:r>
            <w:proofErr w:type="spellEnd"/>
            <w:r>
              <w:rPr>
                <w:rFonts w:ascii="Franklin Gothic Book" w:hAnsi="Franklin Gothic Book"/>
                <w:i/>
                <w:sz w:val="18"/>
                <w:szCs w:val="18"/>
              </w:rPr>
              <w:t xml:space="preserve"> Meeting Room 2</w:t>
            </w:r>
          </w:p>
        </w:tc>
        <w:tc>
          <w:tcPr>
            <w:tcW w:w="7886" w:type="dxa"/>
            <w:vAlign w:val="center"/>
          </w:tcPr>
          <w:p w:rsidR="002B7CC5" w:rsidRPr="005C4395" w:rsidRDefault="002B7CC5" w:rsidP="002B7CC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5C4395">
              <w:rPr>
                <w:rFonts w:ascii="Franklin Gothic Book" w:hAnsi="Franklin Gothic Book"/>
                <w:sz w:val="18"/>
                <w:szCs w:val="18"/>
              </w:rPr>
              <w:t>Exploring Innovative Methods to Conduct Validation Using United States Medicare Administrative Claims Data [79]</w:t>
            </w:r>
          </w:p>
          <w:p w:rsidR="002B7CC5" w:rsidRPr="005C4395" w:rsidRDefault="002B7CC5" w:rsidP="002B7CC5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5C4395">
              <w:rPr>
                <w:rFonts w:ascii="Franklin Gothic Book" w:hAnsi="Franklin Gothic Book"/>
                <w:i/>
                <w:sz w:val="18"/>
                <w:szCs w:val="18"/>
              </w:rPr>
              <w:t xml:space="preserve">Elizabeth Andrews, </w:t>
            </w:r>
            <w:r w:rsidRPr="00BF4D20">
              <w:rPr>
                <w:rFonts w:ascii="Franklin Gothic Book" w:hAnsi="Franklin Gothic Book"/>
                <w:b/>
                <w:i/>
                <w:sz w:val="18"/>
                <w:szCs w:val="18"/>
              </w:rPr>
              <w:t>Til Stürmer</w:t>
            </w:r>
            <w:r w:rsidRPr="005C4395">
              <w:rPr>
                <w:rFonts w:ascii="Franklin Gothic Book" w:hAnsi="Franklin Gothic Book"/>
                <w:i/>
                <w:sz w:val="18"/>
                <w:szCs w:val="18"/>
              </w:rPr>
              <w:t xml:space="preserve">, Leah J McGrath, </w:t>
            </w:r>
            <w:r w:rsidRPr="005C4395">
              <w:rPr>
                <w:rFonts w:ascii="Franklin Gothic Book" w:hAnsi="Franklin Gothic Book"/>
                <w:b/>
                <w:i/>
                <w:sz w:val="18"/>
                <w:szCs w:val="18"/>
              </w:rPr>
              <w:t>Michele Jonsson Funk</w:t>
            </w:r>
            <w:r w:rsidRPr="005C4395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5C4395">
              <w:rPr>
                <w:rFonts w:ascii="Franklin Gothic Book" w:hAnsi="Franklin Gothic Book"/>
                <w:b/>
                <w:i/>
                <w:sz w:val="18"/>
                <w:szCs w:val="18"/>
              </w:rPr>
              <w:t>Jennifer L Lund</w:t>
            </w:r>
            <w:r w:rsidRPr="005C4395">
              <w:rPr>
                <w:rFonts w:ascii="Franklin Gothic Book" w:hAnsi="Franklin Gothic Book"/>
                <w:i/>
                <w:sz w:val="18"/>
                <w:szCs w:val="18"/>
              </w:rPr>
              <w:t>, Catherine B Johannes, Alicia W Gilsenan, Christopher Powers</w:t>
            </w:r>
          </w:p>
        </w:tc>
      </w:tr>
      <w:tr w:rsidR="002B7CC5" w:rsidRPr="00162EA3" w:rsidTr="00BF4D20">
        <w:tc>
          <w:tcPr>
            <w:tcW w:w="11026" w:type="dxa"/>
            <w:gridSpan w:val="4"/>
            <w:tcBorders>
              <w:top w:val="single" w:sz="8" w:space="0" w:color="7BA0CD" w:themeColor="accent1" w:themeTint="BF"/>
              <w:left w:val="nil"/>
              <w:right w:val="nil"/>
            </w:tcBorders>
            <w:shd w:val="clear" w:color="auto" w:fill="FFFFFF" w:themeFill="background1"/>
          </w:tcPr>
          <w:p w:rsidR="002B7CC5" w:rsidRPr="00682A01" w:rsidRDefault="002B7CC5" w:rsidP="002B7CC5">
            <w:pP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2B7CC5" w:rsidRPr="00162EA3" w:rsidTr="00BF4D20">
        <w:tc>
          <w:tcPr>
            <w:tcW w:w="11026" w:type="dxa"/>
            <w:gridSpan w:val="4"/>
            <w:tcBorders>
              <w:top w:val="single" w:sz="8" w:space="0" w:color="7BA0CD" w:themeColor="accent1" w:themeTint="BF"/>
            </w:tcBorders>
            <w:shd w:val="clear" w:color="auto" w:fill="56A0D3"/>
          </w:tcPr>
          <w:p w:rsidR="002B7CC5" w:rsidRPr="001219CB" w:rsidRDefault="002B7CC5" w:rsidP="002B7CC5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 xml:space="preserve">FRIDAY, AUGUST </w:t>
            </w:r>
            <w:proofErr w:type="gramStart"/>
            <w: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26 .</w:t>
            </w:r>
            <w:proofErr w:type="gramEnd"/>
            <w:r w:rsidRPr="001219CB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 xml:space="preserve"> POSTERS</w:t>
            </w:r>
          </w:p>
        </w:tc>
      </w:tr>
      <w:tr w:rsidR="002B7CC5" w:rsidRPr="00162EA3" w:rsidTr="00BF4D20">
        <w:tc>
          <w:tcPr>
            <w:tcW w:w="565" w:type="dxa"/>
            <w:tcBorders>
              <w:top w:val="single" w:sz="8" w:space="0" w:color="7BA0CD" w:themeColor="accent1" w:themeTint="BF"/>
            </w:tcBorders>
            <w:shd w:val="clear" w:color="auto" w:fill="56A0D3"/>
          </w:tcPr>
          <w:p w:rsidR="002B7CC5" w:rsidRPr="00C9222A" w:rsidRDefault="002B7CC5" w:rsidP="002B7CC5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10461" w:type="dxa"/>
            <w:gridSpan w:val="3"/>
            <w:tcBorders>
              <w:top w:val="single" w:sz="8" w:space="0" w:color="7BA0CD" w:themeColor="accent1" w:themeTint="BF"/>
            </w:tcBorders>
            <w:shd w:val="clear" w:color="auto" w:fill="56A0D3"/>
          </w:tcPr>
          <w:p w:rsidR="002B7CC5" w:rsidRPr="00C9222A" w:rsidRDefault="002B7CC5" w:rsidP="002B7CC5">
            <w:pP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Poster</w:t>
            </w:r>
          </w:p>
        </w:tc>
      </w:tr>
      <w:tr w:rsidR="002B7CC5" w:rsidRPr="00162EA3" w:rsidTr="00BF4D20">
        <w:trPr>
          <w:trHeight w:val="522"/>
        </w:trPr>
        <w:tc>
          <w:tcPr>
            <w:tcW w:w="565" w:type="dxa"/>
            <w:vAlign w:val="center"/>
          </w:tcPr>
          <w:p w:rsidR="002B7CC5" w:rsidRPr="005A32FD" w:rsidRDefault="005A32FD" w:rsidP="005A32FD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5A32FD">
              <w:rPr>
                <w:rFonts w:ascii="Franklin Gothic Book" w:hAnsi="Franklin Gothic Book"/>
                <w:sz w:val="18"/>
                <w:szCs w:val="18"/>
              </w:rPr>
              <w:t>DD</w:t>
            </w:r>
          </w:p>
        </w:tc>
        <w:tc>
          <w:tcPr>
            <w:tcW w:w="10461" w:type="dxa"/>
            <w:gridSpan w:val="3"/>
            <w:vAlign w:val="center"/>
          </w:tcPr>
          <w:p w:rsidR="002B7CC5" w:rsidRPr="00BD39A4" w:rsidRDefault="002B7CC5" w:rsidP="002B7CC5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PEDIATRIC SPOTLIGHT SESSION: </w:t>
            </w:r>
            <w:r w:rsidRPr="00BD39A4">
              <w:rPr>
                <w:rFonts w:ascii="Franklin Gothic Book" w:hAnsi="Franklin Gothic Book"/>
                <w:sz w:val="18"/>
                <w:szCs w:val="18"/>
              </w:rPr>
              <w:t xml:space="preserve">The Impact of Birth Season on Time to First Antibiotic Use Among Infants Born in Denmark 2004-2012 [110] </w:t>
            </w:r>
          </w:p>
          <w:p w:rsidR="002B7CC5" w:rsidRPr="00A140B5" w:rsidRDefault="002B7CC5" w:rsidP="002B7CC5">
            <w:pPr>
              <w:rPr>
                <w:rFonts w:ascii="Franklin Gothic Book" w:hAnsi="Franklin Gothic Book"/>
                <w:i/>
                <w:sz w:val="18"/>
                <w:szCs w:val="18"/>
                <w:highlight w:val="yellow"/>
              </w:rPr>
            </w:pPr>
            <w:r w:rsidRPr="00BD39A4">
              <w:rPr>
                <w:rFonts w:ascii="Franklin Gothic Book" w:hAnsi="Franklin Gothic Book"/>
                <w:b/>
                <w:i/>
                <w:sz w:val="18"/>
                <w:szCs w:val="18"/>
              </w:rPr>
              <w:t>Alan C Kinlaw</w:t>
            </w:r>
            <w:r w:rsidRPr="00BD39A4">
              <w:rPr>
                <w:rFonts w:ascii="Franklin Gothic Book" w:hAnsi="Franklin Gothic Book"/>
                <w:i/>
                <w:sz w:val="18"/>
                <w:szCs w:val="18"/>
              </w:rPr>
              <w:t xml:space="preserve">, Henrik T </w:t>
            </w:r>
            <w:proofErr w:type="spellStart"/>
            <w:r w:rsidRPr="00BD39A4">
              <w:rPr>
                <w:rFonts w:ascii="Franklin Gothic Book" w:hAnsi="Franklin Gothic Book"/>
                <w:i/>
                <w:sz w:val="18"/>
                <w:szCs w:val="18"/>
              </w:rPr>
              <w:t>Sørensen</w:t>
            </w:r>
            <w:proofErr w:type="spellEnd"/>
            <w:r w:rsidRPr="00BD39A4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BD39A4">
              <w:rPr>
                <w:rFonts w:ascii="Franklin Gothic Book" w:hAnsi="Franklin Gothic Book"/>
                <w:b/>
                <w:i/>
                <w:sz w:val="18"/>
                <w:szCs w:val="18"/>
              </w:rPr>
              <w:t>Jennifer L Lund</w:t>
            </w:r>
            <w:r w:rsidRPr="00BD39A4">
              <w:rPr>
                <w:rFonts w:ascii="Franklin Gothic Book" w:hAnsi="Franklin Gothic Book"/>
                <w:i/>
                <w:sz w:val="18"/>
                <w:szCs w:val="18"/>
              </w:rPr>
              <w:t xml:space="preserve">, Christina D Mack, Pedersen Lars, Julie L Daniels, Michael D </w:t>
            </w:r>
            <w:proofErr w:type="spellStart"/>
            <w:r w:rsidRPr="00BD39A4">
              <w:rPr>
                <w:rFonts w:ascii="Franklin Gothic Book" w:hAnsi="Franklin Gothic Book"/>
                <w:i/>
                <w:sz w:val="18"/>
                <w:szCs w:val="18"/>
              </w:rPr>
              <w:t>Kappelman</w:t>
            </w:r>
            <w:proofErr w:type="spellEnd"/>
            <w:r w:rsidRPr="00BD39A4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BD39A4">
              <w:rPr>
                <w:rFonts w:ascii="Franklin Gothic Book" w:hAnsi="Franklin Gothic Book"/>
                <w:b/>
                <w:i/>
                <w:sz w:val="18"/>
                <w:szCs w:val="18"/>
              </w:rPr>
              <w:t>Til Stürmer</w:t>
            </w:r>
          </w:p>
        </w:tc>
      </w:tr>
      <w:tr w:rsidR="002B7CC5" w:rsidRPr="00162EA3" w:rsidTr="00BF4D20">
        <w:trPr>
          <w:trHeight w:val="432"/>
        </w:trPr>
        <w:tc>
          <w:tcPr>
            <w:tcW w:w="565" w:type="dxa"/>
            <w:vAlign w:val="center"/>
          </w:tcPr>
          <w:p w:rsidR="002B7CC5" w:rsidRPr="005A32FD" w:rsidRDefault="005A32FD" w:rsidP="005A32FD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106</w:t>
            </w:r>
          </w:p>
        </w:tc>
        <w:tc>
          <w:tcPr>
            <w:tcW w:w="10461" w:type="dxa"/>
            <w:gridSpan w:val="3"/>
            <w:vAlign w:val="center"/>
          </w:tcPr>
          <w:p w:rsidR="002B7CC5" w:rsidRPr="00C15C5D" w:rsidRDefault="002B7CC5" w:rsidP="002B7CC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5C5D">
              <w:rPr>
                <w:rFonts w:ascii="Franklin Gothic Book" w:hAnsi="Franklin Gothic Book"/>
                <w:sz w:val="18"/>
                <w:szCs w:val="18"/>
              </w:rPr>
              <w:t xml:space="preserve">Comparing Decision Tree and Logistic Regression Methods to Identify Factors Affecting the Choice of ACEI/ARB Dose Among Elderly Patients After Acute Myocardial Infarction (AMI) [218] </w:t>
            </w:r>
          </w:p>
          <w:p w:rsidR="002B7CC5" w:rsidRPr="00C15C5D" w:rsidRDefault="002B7CC5" w:rsidP="002B7CC5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C15C5D">
              <w:rPr>
                <w:rFonts w:ascii="Franklin Gothic Book" w:hAnsi="Franklin Gothic Book"/>
                <w:i/>
                <w:sz w:val="18"/>
                <w:szCs w:val="18"/>
              </w:rPr>
              <w:t xml:space="preserve">Izabela E </w:t>
            </w:r>
            <w:proofErr w:type="spellStart"/>
            <w:r w:rsidRPr="00C15C5D">
              <w:rPr>
                <w:rFonts w:ascii="Franklin Gothic Book" w:hAnsi="Franklin Gothic Book"/>
                <w:i/>
                <w:sz w:val="18"/>
                <w:szCs w:val="18"/>
              </w:rPr>
              <w:t>Annis</w:t>
            </w:r>
            <w:proofErr w:type="spellEnd"/>
            <w:r w:rsidRPr="00C15C5D">
              <w:rPr>
                <w:rFonts w:ascii="Franklin Gothic Book" w:hAnsi="Franklin Gothic Book"/>
                <w:i/>
                <w:sz w:val="18"/>
                <w:szCs w:val="18"/>
              </w:rPr>
              <w:t xml:space="preserve">, Sandra Hanna, </w:t>
            </w:r>
            <w:r w:rsidRPr="00C15C5D">
              <w:rPr>
                <w:rFonts w:ascii="Franklin Gothic Book" w:hAnsi="Franklin Gothic Book"/>
                <w:b/>
                <w:i/>
                <w:sz w:val="18"/>
                <w:szCs w:val="18"/>
              </w:rPr>
              <w:t>Gang Fang</w:t>
            </w:r>
          </w:p>
        </w:tc>
      </w:tr>
      <w:tr w:rsidR="002B7CC5" w:rsidRPr="00162EA3" w:rsidTr="00BF4D20">
        <w:trPr>
          <w:trHeight w:val="432"/>
        </w:trPr>
        <w:tc>
          <w:tcPr>
            <w:tcW w:w="565" w:type="dxa"/>
            <w:vAlign w:val="center"/>
          </w:tcPr>
          <w:p w:rsidR="002B7CC5" w:rsidRPr="005A32FD" w:rsidRDefault="005A32FD" w:rsidP="005A32FD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112</w:t>
            </w:r>
          </w:p>
        </w:tc>
        <w:tc>
          <w:tcPr>
            <w:tcW w:w="10461" w:type="dxa"/>
            <w:gridSpan w:val="3"/>
            <w:vAlign w:val="center"/>
          </w:tcPr>
          <w:p w:rsidR="002B7CC5" w:rsidRPr="007B7F24" w:rsidRDefault="002B7CC5" w:rsidP="002B7CC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B7F24">
              <w:rPr>
                <w:rFonts w:ascii="Franklin Gothic Book" w:hAnsi="Franklin Gothic Book"/>
                <w:sz w:val="18"/>
                <w:szCs w:val="18"/>
              </w:rPr>
              <w:t xml:space="preserve">Bootstrap-Based Inference for the Effects of Changes in Epidemiologic Design and Analysis [224] </w:t>
            </w:r>
          </w:p>
          <w:p w:rsidR="002B7CC5" w:rsidRPr="007B7F24" w:rsidRDefault="002B7CC5" w:rsidP="002B7CC5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7B7F24">
              <w:rPr>
                <w:rFonts w:ascii="Franklin Gothic Book" w:hAnsi="Franklin Gothic Book"/>
                <w:b/>
                <w:i/>
                <w:sz w:val="18"/>
                <w:szCs w:val="18"/>
              </w:rPr>
              <w:t>M Alan Brookhart</w:t>
            </w:r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 xml:space="preserve">, Stephen R Cole, </w:t>
            </w:r>
            <w:r w:rsidRPr="007B7F24">
              <w:rPr>
                <w:rFonts w:ascii="Franklin Gothic Book" w:hAnsi="Franklin Gothic Book"/>
                <w:b/>
                <w:i/>
                <w:sz w:val="18"/>
                <w:szCs w:val="18"/>
              </w:rPr>
              <w:t>Til Stürmer</w:t>
            </w:r>
          </w:p>
        </w:tc>
      </w:tr>
      <w:tr w:rsidR="002B7CC5" w:rsidRPr="00162EA3" w:rsidTr="00BF4D20">
        <w:trPr>
          <w:trHeight w:val="432"/>
        </w:trPr>
        <w:tc>
          <w:tcPr>
            <w:tcW w:w="565" w:type="dxa"/>
            <w:vAlign w:val="center"/>
          </w:tcPr>
          <w:p w:rsidR="002B7CC5" w:rsidRPr="005A32FD" w:rsidRDefault="005A32FD" w:rsidP="005A32FD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123</w:t>
            </w:r>
          </w:p>
        </w:tc>
        <w:tc>
          <w:tcPr>
            <w:tcW w:w="10461" w:type="dxa"/>
            <w:gridSpan w:val="3"/>
            <w:vAlign w:val="center"/>
          </w:tcPr>
          <w:p w:rsidR="002B7CC5" w:rsidRPr="00BD39A4" w:rsidRDefault="002B7CC5" w:rsidP="002B7CC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D39A4">
              <w:rPr>
                <w:rFonts w:ascii="Franklin Gothic Book" w:hAnsi="Franklin Gothic Book"/>
                <w:sz w:val="18"/>
                <w:szCs w:val="18"/>
              </w:rPr>
              <w:t xml:space="preserve">Improving Short-Term Mortality Prediction Using Timing of Acute Comorbidities During Lookback [235] </w:t>
            </w:r>
          </w:p>
          <w:p w:rsidR="002B7CC5" w:rsidRPr="00A57556" w:rsidRDefault="002B7CC5" w:rsidP="002B7CC5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BD39A4">
              <w:rPr>
                <w:rFonts w:ascii="Franklin Gothic Book" w:hAnsi="Franklin Gothic Book"/>
                <w:b/>
                <w:i/>
                <w:sz w:val="18"/>
                <w:szCs w:val="18"/>
              </w:rPr>
              <w:t>Henry T Zhang</w:t>
            </w:r>
            <w:r w:rsidRPr="00BD39A4">
              <w:rPr>
                <w:rFonts w:ascii="Franklin Gothic Book" w:hAnsi="Franklin Gothic Book"/>
                <w:i/>
                <w:sz w:val="18"/>
                <w:szCs w:val="18"/>
              </w:rPr>
              <w:t xml:space="preserve">, Leah J McGrath, Alan R Ellis, Richard Wyss, </w:t>
            </w:r>
            <w:r w:rsidRPr="00BD39A4">
              <w:rPr>
                <w:rFonts w:ascii="Franklin Gothic Book" w:hAnsi="Franklin Gothic Book"/>
                <w:b/>
                <w:i/>
                <w:sz w:val="18"/>
                <w:szCs w:val="18"/>
              </w:rPr>
              <w:t>Jennifer L Lund</w:t>
            </w:r>
            <w:r w:rsidRPr="00BD39A4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BD39A4">
              <w:rPr>
                <w:rFonts w:ascii="Franklin Gothic Book" w:hAnsi="Franklin Gothic Book"/>
                <w:b/>
                <w:i/>
                <w:sz w:val="18"/>
                <w:szCs w:val="18"/>
              </w:rPr>
              <w:t>Til Stürmer</w:t>
            </w:r>
          </w:p>
        </w:tc>
      </w:tr>
      <w:tr w:rsidR="002B7CC5" w:rsidRPr="00162EA3" w:rsidTr="00BF4D20">
        <w:trPr>
          <w:trHeight w:val="432"/>
        </w:trPr>
        <w:tc>
          <w:tcPr>
            <w:tcW w:w="565" w:type="dxa"/>
            <w:vAlign w:val="center"/>
          </w:tcPr>
          <w:p w:rsidR="002B7CC5" w:rsidRPr="005A32FD" w:rsidRDefault="005A32FD" w:rsidP="005A32FD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127</w:t>
            </w:r>
          </w:p>
        </w:tc>
        <w:tc>
          <w:tcPr>
            <w:tcW w:w="10461" w:type="dxa"/>
            <w:gridSpan w:val="3"/>
            <w:vAlign w:val="center"/>
          </w:tcPr>
          <w:p w:rsidR="002B7CC5" w:rsidRPr="007B7F24" w:rsidRDefault="002B7CC5" w:rsidP="002B7CC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B7F24">
              <w:rPr>
                <w:rFonts w:ascii="Franklin Gothic Book" w:hAnsi="Franklin Gothic Book"/>
                <w:sz w:val="18"/>
                <w:szCs w:val="18"/>
              </w:rPr>
              <w:t xml:space="preserve">Potential Effects of Medicare Payment Policy Changes on Hospitalization-Based Outcomes Research [239] </w:t>
            </w:r>
          </w:p>
          <w:p w:rsidR="002B7CC5" w:rsidRPr="007B7F24" w:rsidRDefault="002B7CC5" w:rsidP="002B7CC5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 xml:space="preserve">Anne C </w:t>
            </w:r>
            <w:proofErr w:type="spellStart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>Beaubrun</w:t>
            </w:r>
            <w:proofErr w:type="spellEnd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 xml:space="preserve">, David T Gilbertson, Glenn M </w:t>
            </w:r>
            <w:proofErr w:type="spellStart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>Chertow</w:t>
            </w:r>
            <w:proofErr w:type="spellEnd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 xml:space="preserve">, Kenneth J Rothman, Wolfgang C </w:t>
            </w:r>
            <w:proofErr w:type="spellStart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>Winkelmayer</w:t>
            </w:r>
            <w:proofErr w:type="spellEnd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 xml:space="preserve">, Keri L </w:t>
            </w:r>
            <w:proofErr w:type="spellStart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>Monda</w:t>
            </w:r>
            <w:proofErr w:type="spellEnd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proofErr w:type="spellStart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>Jiannong</w:t>
            </w:r>
            <w:proofErr w:type="spellEnd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 xml:space="preserve"> Liu, Akhtar </w:t>
            </w:r>
            <w:proofErr w:type="spellStart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>Ashfaq</w:t>
            </w:r>
            <w:proofErr w:type="spellEnd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7B7F24">
              <w:rPr>
                <w:rFonts w:ascii="Franklin Gothic Book" w:hAnsi="Franklin Gothic Book"/>
                <w:b/>
                <w:i/>
                <w:sz w:val="18"/>
                <w:szCs w:val="18"/>
              </w:rPr>
              <w:t>M Alan Brookhart</w:t>
            </w:r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>, Allan J Collins, Brian D Bradbury</w:t>
            </w:r>
          </w:p>
        </w:tc>
      </w:tr>
      <w:tr w:rsidR="002B7CC5" w:rsidRPr="00162EA3" w:rsidTr="00BF4D20">
        <w:trPr>
          <w:trHeight w:val="432"/>
        </w:trPr>
        <w:tc>
          <w:tcPr>
            <w:tcW w:w="565" w:type="dxa"/>
            <w:vAlign w:val="center"/>
          </w:tcPr>
          <w:p w:rsidR="002B7CC5" w:rsidRPr="005A32FD" w:rsidRDefault="005A32FD" w:rsidP="005A32FD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128</w:t>
            </w:r>
          </w:p>
        </w:tc>
        <w:tc>
          <w:tcPr>
            <w:tcW w:w="10461" w:type="dxa"/>
            <w:gridSpan w:val="3"/>
            <w:vAlign w:val="center"/>
          </w:tcPr>
          <w:p w:rsidR="002B7CC5" w:rsidRPr="007B7F24" w:rsidRDefault="002B7CC5" w:rsidP="002B7CC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B7F24">
              <w:rPr>
                <w:rFonts w:ascii="Franklin Gothic Book" w:hAnsi="Franklin Gothic Book"/>
                <w:sz w:val="18"/>
                <w:szCs w:val="18"/>
              </w:rPr>
              <w:t xml:space="preserve">New Policies, New Sources of Error: Impact of Recent Medicare Policies on Database Research [240] </w:t>
            </w:r>
          </w:p>
          <w:p w:rsidR="002B7CC5" w:rsidRPr="007B7F24" w:rsidRDefault="002B7CC5" w:rsidP="002B7CC5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 xml:space="preserve">David T Gilbertson, </w:t>
            </w:r>
            <w:proofErr w:type="spellStart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>Jiannong</w:t>
            </w:r>
            <w:proofErr w:type="spellEnd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 xml:space="preserve"> Liu, Anne C </w:t>
            </w:r>
            <w:proofErr w:type="spellStart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>Beaubrun</w:t>
            </w:r>
            <w:proofErr w:type="spellEnd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 xml:space="preserve">, Glenn M </w:t>
            </w:r>
            <w:proofErr w:type="spellStart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>Chertow</w:t>
            </w:r>
            <w:proofErr w:type="spellEnd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 xml:space="preserve">, Kenneth J Rothman, Wolfgang C </w:t>
            </w:r>
            <w:proofErr w:type="spellStart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>Winkelmayer</w:t>
            </w:r>
            <w:proofErr w:type="spellEnd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 xml:space="preserve">, Keri L </w:t>
            </w:r>
            <w:proofErr w:type="spellStart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>Monda</w:t>
            </w:r>
            <w:proofErr w:type="spellEnd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 xml:space="preserve">, Akhtar </w:t>
            </w:r>
            <w:proofErr w:type="spellStart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>Ashfaq</w:t>
            </w:r>
            <w:proofErr w:type="spellEnd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7B7F24">
              <w:rPr>
                <w:rFonts w:ascii="Franklin Gothic Book" w:hAnsi="Franklin Gothic Book"/>
                <w:b/>
                <w:i/>
                <w:sz w:val="18"/>
                <w:szCs w:val="18"/>
              </w:rPr>
              <w:t>M Alan Brookhart</w:t>
            </w:r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>, Allan J Collins, Brian D Bradbury</w:t>
            </w:r>
          </w:p>
        </w:tc>
      </w:tr>
      <w:tr w:rsidR="002B7CC5" w:rsidRPr="00162EA3" w:rsidTr="00BF4D20">
        <w:trPr>
          <w:trHeight w:val="432"/>
        </w:trPr>
        <w:tc>
          <w:tcPr>
            <w:tcW w:w="565" w:type="dxa"/>
            <w:vAlign w:val="center"/>
          </w:tcPr>
          <w:p w:rsidR="002B7CC5" w:rsidRPr="005A32FD" w:rsidRDefault="005A32FD" w:rsidP="005A32FD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129</w:t>
            </w:r>
          </w:p>
        </w:tc>
        <w:tc>
          <w:tcPr>
            <w:tcW w:w="10461" w:type="dxa"/>
            <w:gridSpan w:val="3"/>
            <w:vAlign w:val="center"/>
          </w:tcPr>
          <w:p w:rsidR="002B7CC5" w:rsidRPr="007B7F24" w:rsidRDefault="002B7CC5" w:rsidP="002B7CC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B7F24">
              <w:rPr>
                <w:rFonts w:ascii="Franklin Gothic Book" w:hAnsi="Franklin Gothic Book"/>
                <w:sz w:val="18"/>
                <w:szCs w:val="18"/>
              </w:rPr>
              <w:t xml:space="preserve">Exposure Misclassification Due to Household Availability of Prescription Medications [241] </w:t>
            </w:r>
          </w:p>
          <w:p w:rsidR="002B7CC5" w:rsidRPr="007B7F24" w:rsidRDefault="002B7CC5" w:rsidP="002B7CC5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7B7F24">
              <w:rPr>
                <w:rFonts w:ascii="Franklin Gothic Book" w:hAnsi="Franklin Gothic Book"/>
                <w:b/>
                <w:i/>
                <w:sz w:val="18"/>
                <w:szCs w:val="18"/>
              </w:rPr>
              <w:t xml:space="preserve">Marissa J </w:t>
            </w:r>
            <w:proofErr w:type="spellStart"/>
            <w:r w:rsidRPr="007B7F24">
              <w:rPr>
                <w:rFonts w:ascii="Franklin Gothic Book" w:hAnsi="Franklin Gothic Book"/>
                <w:b/>
                <w:i/>
                <w:sz w:val="18"/>
                <w:szCs w:val="18"/>
              </w:rPr>
              <w:t>Seamans</w:t>
            </w:r>
            <w:proofErr w:type="spellEnd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 xml:space="preserve">, Daniel J Westreich, Timothy Carey, Stephen R Cole, </w:t>
            </w:r>
            <w:r w:rsidRPr="007B7F24">
              <w:rPr>
                <w:rFonts w:ascii="Franklin Gothic Book" w:hAnsi="Franklin Gothic Book"/>
                <w:b/>
                <w:i/>
                <w:sz w:val="18"/>
                <w:szCs w:val="18"/>
              </w:rPr>
              <w:t>M Alan Brookhart</w:t>
            </w:r>
          </w:p>
        </w:tc>
      </w:tr>
      <w:tr w:rsidR="002B7CC5" w:rsidRPr="00162EA3" w:rsidTr="00BF4D20">
        <w:tc>
          <w:tcPr>
            <w:tcW w:w="565" w:type="dxa"/>
            <w:vAlign w:val="center"/>
          </w:tcPr>
          <w:p w:rsidR="002B7CC5" w:rsidRPr="005A32FD" w:rsidRDefault="005A32FD" w:rsidP="005A32FD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145</w:t>
            </w:r>
          </w:p>
        </w:tc>
        <w:tc>
          <w:tcPr>
            <w:tcW w:w="10461" w:type="dxa"/>
            <w:gridSpan w:val="3"/>
            <w:vAlign w:val="center"/>
          </w:tcPr>
          <w:p w:rsidR="002B7CC5" w:rsidRPr="007B7F24" w:rsidRDefault="002B7CC5" w:rsidP="002B7CC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B7F24">
              <w:rPr>
                <w:rFonts w:ascii="Franklin Gothic Book" w:hAnsi="Franklin Gothic Book"/>
                <w:sz w:val="18"/>
                <w:szCs w:val="18"/>
              </w:rPr>
              <w:t xml:space="preserve">Identifying the Prescribing Physician in US Healthcare Claims Data [257] </w:t>
            </w:r>
          </w:p>
          <w:p w:rsidR="002B7CC5" w:rsidRPr="007B7F24" w:rsidRDefault="002B7CC5" w:rsidP="002B7CC5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7B7F24">
              <w:rPr>
                <w:rFonts w:ascii="Franklin Gothic Book" w:hAnsi="Franklin Gothic Book"/>
                <w:b/>
                <w:i/>
                <w:sz w:val="18"/>
                <w:szCs w:val="18"/>
              </w:rPr>
              <w:t>Jane S Der</w:t>
            </w:r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proofErr w:type="spellStart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>Fei</w:t>
            </w:r>
            <w:proofErr w:type="spellEnd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 xml:space="preserve"> </w:t>
            </w:r>
            <w:proofErr w:type="spellStart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>Xue</w:t>
            </w:r>
            <w:proofErr w:type="spellEnd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7B7F24">
              <w:rPr>
                <w:rFonts w:ascii="Franklin Gothic Book" w:hAnsi="Franklin Gothic Book"/>
                <w:b/>
                <w:i/>
                <w:sz w:val="18"/>
                <w:szCs w:val="18"/>
              </w:rPr>
              <w:t>M Alan Brookhart</w:t>
            </w:r>
          </w:p>
        </w:tc>
      </w:tr>
      <w:tr w:rsidR="002B7CC5" w:rsidRPr="00162EA3" w:rsidTr="00BF4D20">
        <w:tc>
          <w:tcPr>
            <w:tcW w:w="565" w:type="dxa"/>
            <w:vAlign w:val="center"/>
          </w:tcPr>
          <w:p w:rsidR="002B7CC5" w:rsidRPr="005A32FD" w:rsidRDefault="005A32FD" w:rsidP="005A32FD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149</w:t>
            </w:r>
          </w:p>
        </w:tc>
        <w:tc>
          <w:tcPr>
            <w:tcW w:w="10461" w:type="dxa"/>
            <w:gridSpan w:val="3"/>
            <w:vAlign w:val="center"/>
          </w:tcPr>
          <w:p w:rsidR="002B7CC5" w:rsidRPr="00DA3036" w:rsidRDefault="002B7CC5" w:rsidP="002B7CC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DA3036">
              <w:rPr>
                <w:rFonts w:ascii="Franklin Gothic Book" w:hAnsi="Franklin Gothic Book"/>
                <w:sz w:val="18"/>
                <w:szCs w:val="18"/>
              </w:rPr>
              <w:t xml:space="preserve">Validity of Claims-Based Definitions for Hospitalized Volume Overload Among Hemodialysis Patients [261] </w:t>
            </w:r>
          </w:p>
          <w:p w:rsidR="002B7CC5" w:rsidRPr="00DA3036" w:rsidRDefault="002B7CC5" w:rsidP="002B7CC5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DA3036">
              <w:rPr>
                <w:rFonts w:ascii="Franklin Gothic Book" w:hAnsi="Franklin Gothic Book"/>
                <w:b/>
                <w:i/>
                <w:sz w:val="18"/>
                <w:szCs w:val="18"/>
              </w:rPr>
              <w:t>Magdalene M Assimon</w:t>
            </w:r>
            <w:r w:rsidRPr="00DA3036">
              <w:rPr>
                <w:rFonts w:ascii="Franklin Gothic Book" w:hAnsi="Franklin Gothic Book"/>
                <w:i/>
                <w:sz w:val="18"/>
                <w:szCs w:val="18"/>
              </w:rPr>
              <w:t xml:space="preserve">, Jennifer E </w:t>
            </w:r>
            <w:proofErr w:type="spellStart"/>
            <w:r w:rsidRPr="00DA3036">
              <w:rPr>
                <w:rFonts w:ascii="Franklin Gothic Book" w:hAnsi="Franklin Gothic Book"/>
                <w:i/>
                <w:sz w:val="18"/>
                <w:szCs w:val="18"/>
              </w:rPr>
              <w:t>Flythe</w:t>
            </w:r>
            <w:proofErr w:type="spellEnd"/>
          </w:p>
        </w:tc>
      </w:tr>
      <w:tr w:rsidR="002B7CC5" w:rsidRPr="00162EA3" w:rsidTr="00BF4D20">
        <w:tc>
          <w:tcPr>
            <w:tcW w:w="565" w:type="dxa"/>
            <w:vAlign w:val="center"/>
          </w:tcPr>
          <w:p w:rsidR="002B7CC5" w:rsidRPr="005A32FD" w:rsidRDefault="005A32FD" w:rsidP="005A32FD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154</w:t>
            </w:r>
          </w:p>
        </w:tc>
        <w:tc>
          <w:tcPr>
            <w:tcW w:w="10461" w:type="dxa"/>
            <w:gridSpan w:val="3"/>
            <w:vAlign w:val="center"/>
          </w:tcPr>
          <w:p w:rsidR="002B7CC5" w:rsidRPr="00DA3036" w:rsidRDefault="002B7CC5" w:rsidP="002B7CC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DA3036">
              <w:rPr>
                <w:rFonts w:ascii="Franklin Gothic Book" w:hAnsi="Franklin Gothic Book"/>
                <w:sz w:val="18"/>
                <w:szCs w:val="18"/>
              </w:rPr>
              <w:t xml:space="preserve">Validation of a Case-Finding Algorithm for Symptomatic Uterine Fibroids [266] </w:t>
            </w:r>
          </w:p>
          <w:p w:rsidR="002B7CC5" w:rsidRPr="00DA3036" w:rsidRDefault="002B7CC5" w:rsidP="002B7CC5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DA3036">
              <w:rPr>
                <w:rFonts w:ascii="Franklin Gothic Book" w:hAnsi="Franklin Gothic Book"/>
                <w:b/>
                <w:i/>
                <w:sz w:val="18"/>
                <w:szCs w:val="18"/>
              </w:rPr>
              <w:t>Sarah R Hoffman</w:t>
            </w:r>
            <w:r w:rsidRPr="00DA3036">
              <w:rPr>
                <w:rFonts w:ascii="Franklin Gothic Book" w:hAnsi="Franklin Gothic Book"/>
                <w:i/>
                <w:sz w:val="18"/>
                <w:szCs w:val="18"/>
              </w:rPr>
              <w:t xml:space="preserve">, Daniel Westreich, Anissa I Vines, Jacqueline R </w:t>
            </w:r>
            <w:proofErr w:type="spellStart"/>
            <w:r w:rsidRPr="00DA3036">
              <w:rPr>
                <w:rFonts w:ascii="Franklin Gothic Book" w:hAnsi="Franklin Gothic Book"/>
                <w:i/>
                <w:sz w:val="18"/>
                <w:szCs w:val="18"/>
              </w:rPr>
              <w:t>Halladay</w:t>
            </w:r>
            <w:proofErr w:type="spellEnd"/>
            <w:r w:rsidRPr="00DA3036">
              <w:rPr>
                <w:rFonts w:ascii="Franklin Gothic Book" w:hAnsi="Franklin Gothic Book"/>
                <w:i/>
                <w:sz w:val="18"/>
                <w:szCs w:val="18"/>
              </w:rPr>
              <w:t xml:space="preserve">, Emily Pfaff, Lauren Schiff, Lisa </w:t>
            </w:r>
            <w:proofErr w:type="spellStart"/>
            <w:r w:rsidRPr="00DA3036">
              <w:rPr>
                <w:rFonts w:ascii="Franklin Gothic Book" w:hAnsi="Franklin Gothic Book"/>
                <w:i/>
                <w:sz w:val="18"/>
                <w:szCs w:val="18"/>
              </w:rPr>
              <w:t>Rahangdale</w:t>
            </w:r>
            <w:proofErr w:type="spellEnd"/>
            <w:r w:rsidRPr="00DA3036">
              <w:rPr>
                <w:rFonts w:ascii="Franklin Gothic Book" w:hAnsi="Franklin Gothic Book"/>
                <w:i/>
                <w:sz w:val="18"/>
                <w:szCs w:val="18"/>
              </w:rPr>
              <w:t xml:space="preserve">, Aditi </w:t>
            </w:r>
            <w:proofErr w:type="spellStart"/>
            <w:r w:rsidRPr="00DA3036">
              <w:rPr>
                <w:rFonts w:ascii="Franklin Gothic Book" w:hAnsi="Franklin Gothic Book"/>
                <w:i/>
                <w:sz w:val="18"/>
                <w:szCs w:val="18"/>
              </w:rPr>
              <w:t>Sundaresan</w:t>
            </w:r>
            <w:proofErr w:type="spellEnd"/>
            <w:r w:rsidRPr="00DA3036">
              <w:rPr>
                <w:rFonts w:ascii="Franklin Gothic Book" w:hAnsi="Franklin Gothic Book"/>
                <w:i/>
                <w:sz w:val="18"/>
                <w:szCs w:val="18"/>
              </w:rPr>
              <w:t>, La-Shell Johnson, Wanda Nicholson</w:t>
            </w:r>
          </w:p>
        </w:tc>
      </w:tr>
      <w:tr w:rsidR="002B7CC5" w:rsidRPr="00162EA3" w:rsidTr="00BF4D20">
        <w:tc>
          <w:tcPr>
            <w:tcW w:w="565" w:type="dxa"/>
            <w:vAlign w:val="center"/>
          </w:tcPr>
          <w:p w:rsidR="002B7CC5" w:rsidRPr="005A32FD" w:rsidRDefault="005A32FD" w:rsidP="005A32FD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157</w:t>
            </w:r>
          </w:p>
        </w:tc>
        <w:tc>
          <w:tcPr>
            <w:tcW w:w="10461" w:type="dxa"/>
            <w:gridSpan w:val="3"/>
            <w:vAlign w:val="center"/>
          </w:tcPr>
          <w:p w:rsidR="002B7CC5" w:rsidRPr="00BD39A4" w:rsidRDefault="002B7CC5" w:rsidP="002B7CC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D39A4">
              <w:rPr>
                <w:rFonts w:ascii="Franklin Gothic Book" w:hAnsi="Franklin Gothic Book"/>
                <w:sz w:val="18"/>
                <w:szCs w:val="18"/>
              </w:rPr>
              <w:t xml:space="preserve">Can Population-Based Incidences Help Define Bladder Cancer Outcomes in a Medicare Cohort? [269] </w:t>
            </w:r>
          </w:p>
          <w:p w:rsidR="002B7CC5" w:rsidRPr="00A57556" w:rsidRDefault="002B7CC5" w:rsidP="002B7CC5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BD39A4">
              <w:rPr>
                <w:rFonts w:ascii="Franklin Gothic Book" w:hAnsi="Franklin Gothic Book"/>
                <w:b/>
                <w:i/>
                <w:sz w:val="18"/>
                <w:szCs w:val="18"/>
              </w:rPr>
              <w:t>Elizabeth M Garry</w:t>
            </w:r>
            <w:r w:rsidRPr="00BD39A4">
              <w:rPr>
                <w:rFonts w:ascii="Franklin Gothic Book" w:hAnsi="Franklin Gothic Book"/>
                <w:i/>
                <w:sz w:val="18"/>
                <w:szCs w:val="18"/>
              </w:rPr>
              <w:t xml:space="preserve">, John B </w:t>
            </w:r>
            <w:proofErr w:type="spellStart"/>
            <w:r w:rsidRPr="00BD39A4">
              <w:rPr>
                <w:rFonts w:ascii="Franklin Gothic Book" w:hAnsi="Franklin Gothic Book"/>
                <w:i/>
                <w:sz w:val="18"/>
                <w:szCs w:val="18"/>
              </w:rPr>
              <w:t>Buse</w:t>
            </w:r>
            <w:proofErr w:type="spellEnd"/>
            <w:r w:rsidRPr="00BD39A4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BD39A4">
              <w:rPr>
                <w:rFonts w:ascii="Franklin Gothic Book" w:hAnsi="Franklin Gothic Book"/>
                <w:b/>
                <w:i/>
                <w:sz w:val="18"/>
                <w:szCs w:val="18"/>
              </w:rPr>
              <w:t>Virginia Pate</w:t>
            </w:r>
            <w:r w:rsidRPr="00BD39A4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BD39A4">
              <w:rPr>
                <w:rFonts w:ascii="Franklin Gothic Book" w:hAnsi="Franklin Gothic Book"/>
                <w:b/>
                <w:i/>
                <w:sz w:val="18"/>
                <w:szCs w:val="18"/>
              </w:rPr>
              <w:t>Til Stürmer</w:t>
            </w:r>
          </w:p>
        </w:tc>
      </w:tr>
      <w:tr w:rsidR="002B7CC5" w:rsidRPr="00162EA3" w:rsidTr="00BF4D20">
        <w:tc>
          <w:tcPr>
            <w:tcW w:w="565" w:type="dxa"/>
            <w:vAlign w:val="center"/>
          </w:tcPr>
          <w:p w:rsidR="002B7CC5" w:rsidRPr="005A32FD" w:rsidRDefault="005A32FD" w:rsidP="005A32FD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170</w:t>
            </w:r>
          </w:p>
        </w:tc>
        <w:tc>
          <w:tcPr>
            <w:tcW w:w="10461" w:type="dxa"/>
            <w:gridSpan w:val="3"/>
            <w:vAlign w:val="center"/>
          </w:tcPr>
          <w:p w:rsidR="002B7CC5" w:rsidRPr="00BD39A4" w:rsidRDefault="002B7CC5" w:rsidP="002B7CC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D39A4">
              <w:rPr>
                <w:rFonts w:ascii="Franklin Gothic Book" w:hAnsi="Franklin Gothic Book"/>
                <w:sz w:val="18"/>
                <w:szCs w:val="18"/>
              </w:rPr>
              <w:t xml:space="preserve">Patterns and Predictors of Having a Colonoscopy Following Drug Initiation in Older US Adults with Diabetes [282] </w:t>
            </w:r>
          </w:p>
          <w:p w:rsidR="002B7CC5" w:rsidRPr="00BD39A4" w:rsidRDefault="002B7CC5" w:rsidP="002B7CC5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BD39A4">
              <w:rPr>
                <w:rFonts w:ascii="Franklin Gothic Book" w:hAnsi="Franklin Gothic Book"/>
                <w:b/>
                <w:i/>
                <w:sz w:val="18"/>
                <w:szCs w:val="18"/>
              </w:rPr>
              <w:t>Phyo T Htoo</w:t>
            </w:r>
            <w:r w:rsidRPr="00BD39A4">
              <w:rPr>
                <w:rFonts w:ascii="Franklin Gothic Book" w:hAnsi="Franklin Gothic Book"/>
                <w:i/>
                <w:sz w:val="18"/>
                <w:szCs w:val="18"/>
              </w:rPr>
              <w:t xml:space="preserve">, M A Marquis, Mugdha Gokhale, </w:t>
            </w:r>
            <w:r w:rsidRPr="00BD39A4">
              <w:rPr>
                <w:rFonts w:ascii="Franklin Gothic Book" w:hAnsi="Franklin Gothic Book"/>
                <w:b/>
                <w:i/>
                <w:sz w:val="18"/>
                <w:szCs w:val="18"/>
              </w:rPr>
              <w:t>Virginia Pate</w:t>
            </w:r>
            <w:r w:rsidRPr="00BD39A4">
              <w:rPr>
                <w:rFonts w:ascii="Franklin Gothic Book" w:hAnsi="Franklin Gothic Book"/>
                <w:i/>
                <w:sz w:val="18"/>
                <w:szCs w:val="18"/>
              </w:rPr>
              <w:t xml:space="preserve">, John </w:t>
            </w:r>
            <w:proofErr w:type="spellStart"/>
            <w:r w:rsidRPr="00BD39A4">
              <w:rPr>
                <w:rFonts w:ascii="Franklin Gothic Book" w:hAnsi="Franklin Gothic Book"/>
                <w:i/>
                <w:sz w:val="18"/>
                <w:szCs w:val="18"/>
              </w:rPr>
              <w:t>Buse</w:t>
            </w:r>
            <w:proofErr w:type="spellEnd"/>
            <w:r w:rsidRPr="00BD39A4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BD39A4">
              <w:rPr>
                <w:rFonts w:ascii="Franklin Gothic Book" w:hAnsi="Franklin Gothic Book"/>
                <w:b/>
                <w:i/>
                <w:sz w:val="18"/>
                <w:szCs w:val="18"/>
              </w:rPr>
              <w:t>Til Stürmer</w:t>
            </w:r>
          </w:p>
        </w:tc>
      </w:tr>
      <w:tr w:rsidR="002B7CC5" w:rsidRPr="00162EA3" w:rsidTr="00BF4D20">
        <w:tc>
          <w:tcPr>
            <w:tcW w:w="565" w:type="dxa"/>
            <w:vAlign w:val="center"/>
          </w:tcPr>
          <w:p w:rsidR="002B7CC5" w:rsidRPr="005A32FD" w:rsidRDefault="005A32FD" w:rsidP="005A32FD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173</w:t>
            </w:r>
          </w:p>
        </w:tc>
        <w:tc>
          <w:tcPr>
            <w:tcW w:w="10461" w:type="dxa"/>
            <w:gridSpan w:val="3"/>
            <w:vAlign w:val="center"/>
          </w:tcPr>
          <w:p w:rsidR="002B7CC5" w:rsidRPr="00BD39A4" w:rsidRDefault="002B7CC5" w:rsidP="002B7CC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D39A4">
              <w:rPr>
                <w:rFonts w:ascii="Franklin Gothic Book" w:hAnsi="Franklin Gothic Book"/>
                <w:sz w:val="18"/>
                <w:szCs w:val="18"/>
              </w:rPr>
              <w:t xml:space="preserve">Study Design and Analytic Approach for Research on  the Effectiveness of Childhood Vaccine Schedules [285] </w:t>
            </w:r>
          </w:p>
          <w:p w:rsidR="002B7CC5" w:rsidRPr="00A57556" w:rsidRDefault="002B7CC5" w:rsidP="002B7CC5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BD39A4">
              <w:rPr>
                <w:rFonts w:ascii="Franklin Gothic Book" w:hAnsi="Franklin Gothic Book"/>
                <w:b/>
                <w:i/>
                <w:sz w:val="18"/>
                <w:szCs w:val="18"/>
              </w:rPr>
              <w:t>Anne M Butler</w:t>
            </w:r>
            <w:r w:rsidRPr="00BD39A4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BD39A4">
              <w:rPr>
                <w:rFonts w:ascii="Franklin Gothic Book" w:hAnsi="Franklin Gothic Book"/>
                <w:b/>
                <w:i/>
                <w:sz w:val="18"/>
                <w:szCs w:val="18"/>
              </w:rPr>
              <w:t>J Bradley Layton</w:t>
            </w:r>
            <w:r w:rsidRPr="00BD39A4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BD39A4">
              <w:rPr>
                <w:rFonts w:ascii="Franklin Gothic Book" w:hAnsi="Franklin Gothic Book"/>
                <w:b/>
                <w:i/>
                <w:sz w:val="18"/>
                <w:szCs w:val="18"/>
              </w:rPr>
              <w:t>B Diane Reams</w:t>
            </w:r>
            <w:r w:rsidRPr="00BD39A4">
              <w:rPr>
                <w:rFonts w:ascii="Franklin Gothic Book" w:hAnsi="Franklin Gothic Book"/>
                <w:i/>
                <w:sz w:val="18"/>
                <w:szCs w:val="18"/>
              </w:rPr>
              <w:t xml:space="preserve">, Catherine A Panozzo, </w:t>
            </w:r>
            <w:r w:rsidRPr="00BD39A4">
              <w:rPr>
                <w:rFonts w:ascii="Franklin Gothic Book" w:hAnsi="Franklin Gothic Book"/>
                <w:b/>
                <w:i/>
                <w:sz w:val="18"/>
                <w:szCs w:val="18"/>
              </w:rPr>
              <w:t>M Alan Brookhart</w:t>
            </w:r>
          </w:p>
        </w:tc>
      </w:tr>
      <w:tr w:rsidR="002B7CC5" w:rsidRPr="00162EA3" w:rsidTr="00BF4D20">
        <w:tc>
          <w:tcPr>
            <w:tcW w:w="565" w:type="dxa"/>
            <w:vAlign w:val="center"/>
          </w:tcPr>
          <w:p w:rsidR="002B7CC5" w:rsidRPr="005A32FD" w:rsidRDefault="005A32FD" w:rsidP="005A32FD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197</w:t>
            </w:r>
          </w:p>
        </w:tc>
        <w:tc>
          <w:tcPr>
            <w:tcW w:w="10461" w:type="dxa"/>
            <w:gridSpan w:val="3"/>
            <w:vAlign w:val="center"/>
          </w:tcPr>
          <w:p w:rsidR="002B7CC5" w:rsidRPr="007B7F24" w:rsidRDefault="002B7CC5" w:rsidP="002B7CC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B7F24">
              <w:rPr>
                <w:rFonts w:ascii="Franklin Gothic Book" w:hAnsi="Franklin Gothic Book"/>
                <w:sz w:val="18"/>
                <w:szCs w:val="18"/>
              </w:rPr>
              <w:t xml:space="preserve">Use of Copay as an Instrumental Variable for Adherence in Comparative Effectiveness and Safety Research [309] </w:t>
            </w:r>
          </w:p>
          <w:p w:rsidR="002B7CC5" w:rsidRPr="00EC0EBF" w:rsidRDefault="002B7CC5" w:rsidP="002B7CC5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CB5AE6">
              <w:rPr>
                <w:rFonts w:ascii="Franklin Gothic Book" w:hAnsi="Franklin Gothic Book"/>
                <w:b/>
                <w:i/>
                <w:sz w:val="18"/>
                <w:szCs w:val="18"/>
              </w:rPr>
              <w:t>Sapna Rao</w:t>
            </w:r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CB5AE6">
              <w:rPr>
                <w:rFonts w:ascii="Franklin Gothic Book" w:hAnsi="Franklin Gothic Book"/>
                <w:b/>
                <w:i/>
                <w:sz w:val="18"/>
                <w:szCs w:val="18"/>
              </w:rPr>
              <w:t>Xiaojuan Li</w:t>
            </w:r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CB5AE6">
              <w:rPr>
                <w:rFonts w:ascii="Franklin Gothic Book" w:hAnsi="Franklin Gothic Book"/>
                <w:b/>
                <w:i/>
                <w:sz w:val="18"/>
                <w:szCs w:val="18"/>
              </w:rPr>
              <w:t>M Alan Brookhart</w:t>
            </w:r>
          </w:p>
        </w:tc>
      </w:tr>
      <w:tr w:rsidR="002B7CC5" w:rsidRPr="00162EA3" w:rsidTr="00BF4D20">
        <w:tc>
          <w:tcPr>
            <w:tcW w:w="565" w:type="dxa"/>
            <w:vAlign w:val="center"/>
          </w:tcPr>
          <w:p w:rsidR="002B7CC5" w:rsidRPr="005A32FD" w:rsidRDefault="005A32FD" w:rsidP="005A32FD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241</w:t>
            </w:r>
          </w:p>
        </w:tc>
        <w:tc>
          <w:tcPr>
            <w:tcW w:w="10461" w:type="dxa"/>
            <w:gridSpan w:val="3"/>
            <w:vAlign w:val="center"/>
          </w:tcPr>
          <w:p w:rsidR="002B7CC5" w:rsidRPr="00C15C5D" w:rsidRDefault="002B7CC5" w:rsidP="002B7CC5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5C5D">
              <w:rPr>
                <w:rFonts w:ascii="Franklin Gothic Book" w:hAnsi="Franklin Gothic Book"/>
                <w:sz w:val="18"/>
                <w:szCs w:val="18"/>
              </w:rPr>
              <w:t xml:space="preserve">Continuity of Prescribing and Medication Adherence  in Patients with Schizophrenia and </w:t>
            </w:r>
            <w:proofErr w:type="spellStart"/>
            <w:r w:rsidRPr="00C15C5D">
              <w:rPr>
                <w:rFonts w:ascii="Franklin Gothic Book" w:hAnsi="Franklin Gothic Book"/>
                <w:sz w:val="18"/>
                <w:szCs w:val="18"/>
              </w:rPr>
              <w:t>Cardiometabolic</w:t>
            </w:r>
            <w:proofErr w:type="spellEnd"/>
            <w:r w:rsidRPr="00C15C5D">
              <w:rPr>
                <w:rFonts w:ascii="Franklin Gothic Book" w:hAnsi="Franklin Gothic Book"/>
                <w:sz w:val="18"/>
                <w:szCs w:val="18"/>
              </w:rPr>
              <w:t xml:space="preserve"> Comorbidities [353] </w:t>
            </w:r>
          </w:p>
          <w:p w:rsidR="002B7CC5" w:rsidRPr="00EC0EBF" w:rsidRDefault="002B7CC5" w:rsidP="002B7CC5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C15C5D">
              <w:rPr>
                <w:rFonts w:ascii="Franklin Gothic Book" w:hAnsi="Franklin Gothic Book"/>
                <w:b/>
                <w:i/>
                <w:sz w:val="18"/>
                <w:szCs w:val="18"/>
              </w:rPr>
              <w:t>Joel F Farley</w:t>
            </w:r>
            <w:r w:rsidRPr="00C15C5D">
              <w:rPr>
                <w:rFonts w:ascii="Franklin Gothic Book" w:hAnsi="Franklin Gothic Book"/>
                <w:i/>
                <w:sz w:val="18"/>
                <w:szCs w:val="18"/>
              </w:rPr>
              <w:t xml:space="preserve">, Richard A Hansen, Marisa E Domino, </w:t>
            </w:r>
            <w:proofErr w:type="spellStart"/>
            <w:r w:rsidRPr="00C15C5D">
              <w:rPr>
                <w:rFonts w:ascii="Franklin Gothic Book" w:hAnsi="Franklin Gothic Book"/>
                <w:i/>
                <w:sz w:val="18"/>
                <w:szCs w:val="18"/>
              </w:rPr>
              <w:t>Neepa</w:t>
            </w:r>
            <w:proofErr w:type="spellEnd"/>
            <w:r w:rsidRPr="00C15C5D">
              <w:rPr>
                <w:rFonts w:ascii="Franklin Gothic Book" w:hAnsi="Franklin Gothic Book"/>
                <w:i/>
                <w:sz w:val="18"/>
                <w:szCs w:val="18"/>
              </w:rPr>
              <w:t xml:space="preserve"> Ray, </w:t>
            </w:r>
            <w:proofErr w:type="spellStart"/>
            <w:r w:rsidRPr="00C15C5D">
              <w:rPr>
                <w:rFonts w:ascii="Franklin Gothic Book" w:hAnsi="Franklin Gothic Book"/>
                <w:i/>
                <w:sz w:val="18"/>
                <w:szCs w:val="18"/>
              </w:rPr>
              <w:t>Nirosha</w:t>
            </w:r>
            <w:proofErr w:type="spellEnd"/>
            <w:r w:rsidRPr="00C15C5D">
              <w:rPr>
                <w:rFonts w:ascii="Franklin Gothic Book" w:hAnsi="Franklin Gothic Book"/>
                <w:i/>
                <w:sz w:val="18"/>
                <w:szCs w:val="18"/>
              </w:rPr>
              <w:t xml:space="preserve"> </w:t>
            </w:r>
            <w:proofErr w:type="spellStart"/>
            <w:r w:rsidRPr="00C15C5D">
              <w:rPr>
                <w:rFonts w:ascii="Franklin Gothic Book" w:hAnsi="Franklin Gothic Book"/>
                <w:i/>
                <w:sz w:val="18"/>
                <w:szCs w:val="18"/>
              </w:rPr>
              <w:t>Mahendraratnam</w:t>
            </w:r>
            <w:proofErr w:type="spellEnd"/>
            <w:r w:rsidRPr="00C15C5D">
              <w:rPr>
                <w:rFonts w:ascii="Franklin Gothic Book" w:hAnsi="Franklin Gothic Book"/>
                <w:i/>
                <w:sz w:val="18"/>
                <w:szCs w:val="18"/>
              </w:rPr>
              <w:t xml:space="preserve">, Matthew L </w:t>
            </w:r>
            <w:proofErr w:type="spellStart"/>
            <w:r w:rsidRPr="00C15C5D">
              <w:rPr>
                <w:rFonts w:ascii="Franklin Gothic Book" w:hAnsi="Franklin Gothic Book"/>
                <w:i/>
                <w:sz w:val="18"/>
                <w:szCs w:val="18"/>
              </w:rPr>
              <w:t>Maciejewski</w:t>
            </w:r>
            <w:proofErr w:type="spellEnd"/>
          </w:p>
        </w:tc>
      </w:tr>
    </w:tbl>
    <w:p w:rsidR="009968AD" w:rsidRDefault="009968AD" w:rsidP="00C9222A">
      <w:pPr>
        <w:spacing w:after="0"/>
        <w:rPr>
          <w:rFonts w:ascii="Franklin Gothic Book" w:hAnsi="Franklin Gothic Book"/>
          <w:sz w:val="18"/>
          <w:szCs w:val="18"/>
        </w:rPr>
      </w:pPr>
    </w:p>
    <w:p w:rsidR="00F47EA2" w:rsidRPr="006D4AD4" w:rsidRDefault="00F47EA2" w:rsidP="00C9222A">
      <w:pPr>
        <w:spacing w:after="0"/>
        <w:rPr>
          <w:rFonts w:ascii="Franklin Gothic Book" w:hAnsi="Franklin Gothic Book"/>
          <w:sz w:val="18"/>
          <w:szCs w:val="18"/>
        </w:rPr>
      </w:pPr>
    </w:p>
    <w:tbl>
      <w:tblPr>
        <w:tblStyle w:val="MediumShading1-Accent11"/>
        <w:tblW w:w="10790" w:type="dxa"/>
        <w:tblLayout w:type="fixed"/>
        <w:tblCellMar>
          <w:top w:w="43" w:type="dxa"/>
          <w:left w:w="115" w:type="dxa"/>
          <w:bottom w:w="43" w:type="dxa"/>
          <w:right w:w="101" w:type="dxa"/>
        </w:tblCellMar>
        <w:tblLook w:val="0600" w:firstRow="0" w:lastRow="0" w:firstColumn="0" w:lastColumn="0" w:noHBand="1" w:noVBand="1"/>
      </w:tblPr>
      <w:tblGrid>
        <w:gridCol w:w="565"/>
        <w:gridCol w:w="526"/>
        <w:gridCol w:w="2804"/>
        <w:gridCol w:w="6895"/>
      </w:tblGrid>
      <w:tr w:rsidR="006D4AD4" w:rsidRPr="00162EA3" w:rsidTr="00C020F6">
        <w:tc>
          <w:tcPr>
            <w:tcW w:w="10790" w:type="dxa"/>
            <w:gridSpan w:val="4"/>
            <w:tcBorders>
              <w:top w:val="single" w:sz="8" w:space="0" w:color="7BA0CD" w:themeColor="accent1" w:themeTint="BF"/>
            </w:tcBorders>
            <w:shd w:val="clear" w:color="auto" w:fill="56A0D3"/>
          </w:tcPr>
          <w:p w:rsidR="006D4AD4" w:rsidRPr="007948E7" w:rsidRDefault="003547F7" w:rsidP="007A58C9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 xml:space="preserve">SATURDAY, AUGUST </w:t>
            </w:r>
            <w:proofErr w:type="gramStart"/>
            <w: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27</w:t>
            </w:r>
            <w:r w:rsidR="006D4AD4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 xml:space="preserve"> .</w:t>
            </w:r>
            <w:proofErr w:type="gramEnd"/>
            <w:r w:rsidR="006D4AD4" w:rsidRPr="007948E7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 xml:space="preserve"> ORAL PRESENTATIONS</w:t>
            </w:r>
            <w:r w:rsidR="007A58C9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 xml:space="preserve"> &amp;</w:t>
            </w:r>
            <w:r w:rsidR="006D4AD4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 xml:space="preserve"> SYMPOSIA</w:t>
            </w:r>
          </w:p>
        </w:tc>
      </w:tr>
      <w:tr w:rsidR="006D4AD4" w:rsidRPr="00162EA3" w:rsidTr="00565978">
        <w:tc>
          <w:tcPr>
            <w:tcW w:w="1091" w:type="dxa"/>
            <w:gridSpan w:val="2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6D4AD4" w:rsidRPr="007948E7" w:rsidRDefault="006D4AD4" w:rsidP="00C020F6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 w:rsidRPr="007948E7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804" w:type="dxa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6D4AD4" w:rsidRDefault="006D4AD4" w:rsidP="00C020F6">
            <w:pP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 w:rsidRPr="007948E7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Session</w:t>
            </w:r>
            <w: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 xml:space="preserve"> &amp; </w:t>
            </w:r>
            <w:r w:rsidRPr="00572351"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Room</w:t>
            </w:r>
          </w:p>
        </w:tc>
        <w:tc>
          <w:tcPr>
            <w:tcW w:w="6895" w:type="dxa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6D4AD4" w:rsidRPr="00572351" w:rsidRDefault="006D4AD4" w:rsidP="00C020F6">
            <w:pP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Presentation</w:t>
            </w:r>
          </w:p>
        </w:tc>
      </w:tr>
      <w:tr w:rsidR="006D4AD4" w:rsidRPr="00162EA3" w:rsidTr="003547F7">
        <w:tc>
          <w:tcPr>
            <w:tcW w:w="1091" w:type="dxa"/>
            <w:gridSpan w:val="2"/>
            <w:vAlign w:val="center"/>
          </w:tcPr>
          <w:p w:rsidR="006D4AD4" w:rsidRPr="0042612C" w:rsidRDefault="003547F7" w:rsidP="006D4AD4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8:45 AM</w:t>
            </w:r>
          </w:p>
        </w:tc>
        <w:tc>
          <w:tcPr>
            <w:tcW w:w="2804" w:type="dxa"/>
            <w:vAlign w:val="center"/>
          </w:tcPr>
          <w:p w:rsidR="006D4AD4" w:rsidRPr="003547F7" w:rsidRDefault="003547F7" w:rsidP="003547F7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3547F7">
              <w:rPr>
                <w:rFonts w:ascii="Franklin Gothic Book" w:hAnsi="Franklin Gothic Book"/>
                <w:sz w:val="18"/>
                <w:szCs w:val="18"/>
              </w:rPr>
              <w:t>Psychotropic Trends on Populations from a Multinational Perspective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Franklin Gothic Book" w:hAnsi="Franklin Gothic Book"/>
                <w:i/>
                <w:sz w:val="18"/>
                <w:szCs w:val="18"/>
              </w:rPr>
              <w:t>Wicklow</w:t>
            </w:r>
            <w:proofErr w:type="spellEnd"/>
            <w:r>
              <w:rPr>
                <w:rFonts w:ascii="Franklin Gothic Book" w:hAnsi="Franklin Gothic Book"/>
                <w:i/>
                <w:sz w:val="18"/>
                <w:szCs w:val="18"/>
              </w:rPr>
              <w:t xml:space="preserve"> Hall 2</w:t>
            </w:r>
          </w:p>
        </w:tc>
        <w:tc>
          <w:tcPr>
            <w:tcW w:w="6895" w:type="dxa"/>
            <w:vAlign w:val="center"/>
          </w:tcPr>
          <w:p w:rsidR="003547F7" w:rsidRPr="00B958EE" w:rsidRDefault="003547F7" w:rsidP="003547F7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958EE">
              <w:rPr>
                <w:rFonts w:ascii="Franklin Gothic Book" w:hAnsi="Franklin Gothic Book"/>
                <w:sz w:val="18"/>
                <w:szCs w:val="18"/>
              </w:rPr>
              <w:t>Antidepressant and Benzodiazepine Co-Initiation and Subsequent Long-Term Benzodiazepine Use in Adults with Depression, United States 2001-2014 [417]</w:t>
            </w:r>
          </w:p>
          <w:p w:rsidR="006D4AD4" w:rsidRPr="00B958EE" w:rsidRDefault="003547F7" w:rsidP="003547F7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B958EE">
              <w:rPr>
                <w:rFonts w:ascii="Franklin Gothic Book" w:hAnsi="Franklin Gothic Book"/>
                <w:b/>
                <w:i/>
                <w:sz w:val="18"/>
                <w:szCs w:val="18"/>
              </w:rPr>
              <w:t>Greta A Bushnell</w:t>
            </w:r>
            <w:r w:rsidRPr="00B958EE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B958EE">
              <w:rPr>
                <w:rFonts w:ascii="Franklin Gothic Book" w:hAnsi="Franklin Gothic Book"/>
                <w:b/>
                <w:i/>
                <w:sz w:val="18"/>
                <w:szCs w:val="18"/>
              </w:rPr>
              <w:t>Til Stürmer</w:t>
            </w:r>
            <w:r w:rsidRPr="00B958EE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1537A0">
              <w:rPr>
                <w:rFonts w:ascii="Franklin Gothic Book" w:hAnsi="Franklin Gothic Book"/>
                <w:i/>
                <w:sz w:val="18"/>
                <w:szCs w:val="18"/>
              </w:rPr>
              <w:t xml:space="preserve">Bradley N </w:t>
            </w:r>
            <w:proofErr w:type="spellStart"/>
            <w:r w:rsidRPr="001537A0">
              <w:rPr>
                <w:rFonts w:ascii="Franklin Gothic Book" w:hAnsi="Franklin Gothic Book"/>
                <w:i/>
                <w:sz w:val="18"/>
                <w:szCs w:val="18"/>
              </w:rPr>
              <w:t>Gaynes</w:t>
            </w:r>
            <w:proofErr w:type="spellEnd"/>
            <w:r w:rsidRPr="00B958EE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B958EE">
              <w:rPr>
                <w:rFonts w:ascii="Franklin Gothic Book" w:hAnsi="Franklin Gothic Book"/>
                <w:b/>
                <w:i/>
                <w:sz w:val="18"/>
                <w:szCs w:val="18"/>
              </w:rPr>
              <w:t>Virginia Pate</w:t>
            </w:r>
            <w:r w:rsidRPr="00B958EE">
              <w:rPr>
                <w:rFonts w:ascii="Franklin Gothic Book" w:hAnsi="Franklin Gothic Book"/>
                <w:i/>
                <w:sz w:val="18"/>
                <w:szCs w:val="18"/>
              </w:rPr>
              <w:t>, Matthew Miller</w:t>
            </w:r>
          </w:p>
        </w:tc>
      </w:tr>
      <w:tr w:rsidR="006D4AD4" w:rsidRPr="00162EA3" w:rsidTr="003547F7">
        <w:tc>
          <w:tcPr>
            <w:tcW w:w="1091" w:type="dxa"/>
            <w:gridSpan w:val="2"/>
            <w:vAlign w:val="center"/>
          </w:tcPr>
          <w:p w:rsidR="006D4AD4" w:rsidRPr="0042612C" w:rsidRDefault="003547F7" w:rsidP="006D4AD4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lastRenderedPageBreak/>
              <w:t>9:15 AM</w:t>
            </w:r>
          </w:p>
        </w:tc>
        <w:tc>
          <w:tcPr>
            <w:tcW w:w="2804" w:type="dxa"/>
            <w:vAlign w:val="center"/>
          </w:tcPr>
          <w:p w:rsidR="00B958EE" w:rsidRDefault="003547F7" w:rsidP="003547F7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Broken &amp; Torn </w:t>
            </w:r>
          </w:p>
          <w:p w:rsidR="006D4AD4" w:rsidRPr="003547F7" w:rsidRDefault="003547F7" w:rsidP="003547F7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Franklin Gothic Book" w:hAnsi="Franklin Gothic Book"/>
                <w:i/>
                <w:sz w:val="18"/>
                <w:szCs w:val="18"/>
              </w:rPr>
              <w:t>Liffey</w:t>
            </w:r>
            <w:proofErr w:type="spellEnd"/>
            <w:r>
              <w:rPr>
                <w:rFonts w:ascii="Franklin Gothic Book" w:hAnsi="Franklin Gothic Book"/>
                <w:i/>
                <w:sz w:val="18"/>
                <w:szCs w:val="18"/>
              </w:rPr>
              <w:t xml:space="preserve"> Hall 1</w:t>
            </w:r>
          </w:p>
        </w:tc>
        <w:tc>
          <w:tcPr>
            <w:tcW w:w="6895" w:type="dxa"/>
            <w:vAlign w:val="center"/>
          </w:tcPr>
          <w:p w:rsidR="003547F7" w:rsidRPr="00B958EE" w:rsidRDefault="003547F7" w:rsidP="003547F7">
            <w:pPr>
              <w:rPr>
                <w:rStyle w:val="Strong"/>
                <w:rFonts w:ascii="Franklin Gothic Book" w:hAnsi="Franklin Gothic Book"/>
                <w:b w:val="0"/>
                <w:sz w:val="18"/>
                <w:szCs w:val="18"/>
              </w:rPr>
            </w:pPr>
            <w:r w:rsidRPr="00B958EE">
              <w:rPr>
                <w:rStyle w:val="Strong"/>
                <w:rFonts w:ascii="Franklin Gothic Book" w:hAnsi="Franklin Gothic Book"/>
                <w:b w:val="0"/>
                <w:sz w:val="18"/>
                <w:szCs w:val="18"/>
              </w:rPr>
              <w:t xml:space="preserve">Incidence and Trends in ACL Reconstruction Among Commercially-Insured Individuals in the United States, 2002-2013 [431] </w:t>
            </w:r>
          </w:p>
          <w:p w:rsidR="006D4AD4" w:rsidRPr="00B958EE" w:rsidRDefault="003547F7" w:rsidP="003547F7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B958EE">
              <w:rPr>
                <w:rFonts w:ascii="Franklin Gothic Book" w:hAnsi="Franklin Gothic Book"/>
                <w:b/>
                <w:i/>
                <w:sz w:val="18"/>
                <w:szCs w:val="18"/>
              </w:rPr>
              <w:t>Mackenzie M Herzog</w:t>
            </w:r>
            <w:r w:rsidRPr="00B958EE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1537A0">
              <w:rPr>
                <w:rFonts w:ascii="Franklin Gothic Book" w:hAnsi="Franklin Gothic Book"/>
                <w:i/>
                <w:sz w:val="18"/>
                <w:szCs w:val="18"/>
              </w:rPr>
              <w:t>Stephen W Marshall</w:t>
            </w:r>
            <w:r w:rsidRPr="00B958EE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B958EE">
              <w:rPr>
                <w:rFonts w:ascii="Franklin Gothic Book" w:hAnsi="Franklin Gothic Book"/>
                <w:b/>
                <w:i/>
                <w:sz w:val="18"/>
                <w:szCs w:val="18"/>
              </w:rPr>
              <w:t>Virginia Pate</w:t>
            </w:r>
            <w:r w:rsidRPr="00B958EE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B958EE">
              <w:rPr>
                <w:rFonts w:ascii="Franklin Gothic Book" w:hAnsi="Franklin Gothic Book"/>
                <w:b/>
                <w:i/>
                <w:sz w:val="18"/>
                <w:szCs w:val="18"/>
              </w:rPr>
              <w:t>Jennifer L Lund</w:t>
            </w:r>
            <w:r w:rsidRPr="00B958EE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1537A0">
              <w:rPr>
                <w:rFonts w:ascii="Franklin Gothic Book" w:hAnsi="Franklin Gothic Book"/>
                <w:i/>
                <w:sz w:val="18"/>
                <w:szCs w:val="18"/>
              </w:rPr>
              <w:t xml:space="preserve">Jeffrey T </w:t>
            </w:r>
            <w:proofErr w:type="spellStart"/>
            <w:r w:rsidRPr="001537A0">
              <w:rPr>
                <w:rFonts w:ascii="Franklin Gothic Book" w:hAnsi="Franklin Gothic Book"/>
                <w:i/>
                <w:sz w:val="18"/>
                <w:szCs w:val="18"/>
              </w:rPr>
              <w:t>Spang</w:t>
            </w:r>
            <w:proofErr w:type="spellEnd"/>
          </w:p>
        </w:tc>
      </w:tr>
      <w:tr w:rsidR="006D4AD4" w:rsidRPr="00162EA3" w:rsidTr="003547F7">
        <w:tc>
          <w:tcPr>
            <w:tcW w:w="1091" w:type="dxa"/>
            <w:gridSpan w:val="2"/>
            <w:vAlign w:val="center"/>
          </w:tcPr>
          <w:p w:rsidR="006D4AD4" w:rsidRPr="00DB3101" w:rsidRDefault="003547F7" w:rsidP="006D4AD4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2:00 PM</w:t>
            </w:r>
          </w:p>
        </w:tc>
        <w:tc>
          <w:tcPr>
            <w:tcW w:w="2804" w:type="dxa"/>
            <w:vAlign w:val="center"/>
          </w:tcPr>
          <w:p w:rsidR="006D4AD4" w:rsidRDefault="003547F7" w:rsidP="003547F7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A Methods Coddle</w:t>
            </w:r>
          </w:p>
          <w:p w:rsidR="00B958EE" w:rsidRPr="00B958EE" w:rsidRDefault="00B958EE" w:rsidP="003547F7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- </w:t>
            </w:r>
            <w:r>
              <w:rPr>
                <w:rFonts w:ascii="Franklin Gothic Book" w:hAnsi="Franklin Gothic Book"/>
                <w:i/>
                <w:sz w:val="18"/>
                <w:szCs w:val="18"/>
              </w:rPr>
              <w:t>The Auditorium</w:t>
            </w:r>
          </w:p>
        </w:tc>
        <w:tc>
          <w:tcPr>
            <w:tcW w:w="6895" w:type="dxa"/>
            <w:vAlign w:val="center"/>
          </w:tcPr>
          <w:p w:rsidR="006D4AD4" w:rsidRPr="00B958EE" w:rsidRDefault="003547F7" w:rsidP="006D4AD4">
            <w:pPr>
              <w:rPr>
                <w:rFonts w:ascii="Franklin Gothic Book" w:hAnsi="Franklin Gothic Book" w:cs="Arial"/>
                <w:i/>
                <w:color w:val="000000"/>
                <w:sz w:val="18"/>
                <w:szCs w:val="18"/>
              </w:rPr>
            </w:pPr>
            <w:r w:rsidRPr="00B958EE">
              <w:rPr>
                <w:rStyle w:val="Strong"/>
                <w:rFonts w:ascii="Franklin Gothic Book" w:hAnsi="Franklin Gothic Book"/>
                <w:b w:val="0"/>
                <w:sz w:val="18"/>
                <w:szCs w:val="18"/>
              </w:rPr>
              <w:t xml:space="preserve">Exposure Misclassification and Inverse Probability Weighting: A </w:t>
            </w:r>
            <w:proofErr w:type="spellStart"/>
            <w:r w:rsidRPr="00B958EE">
              <w:rPr>
                <w:rStyle w:val="Strong"/>
                <w:rFonts w:ascii="Franklin Gothic Book" w:hAnsi="Franklin Gothic Book"/>
                <w:b w:val="0"/>
                <w:sz w:val="18"/>
                <w:szCs w:val="18"/>
              </w:rPr>
              <w:t>Plasmode</w:t>
            </w:r>
            <w:proofErr w:type="spellEnd"/>
            <w:r w:rsidRPr="00B958EE">
              <w:rPr>
                <w:rStyle w:val="Strong"/>
                <w:rFonts w:ascii="Franklin Gothic Book" w:hAnsi="Franklin Gothic Book"/>
                <w:b w:val="0"/>
                <w:sz w:val="18"/>
                <w:szCs w:val="18"/>
              </w:rPr>
              <w:t xml:space="preserve"> Simulation [472]</w:t>
            </w:r>
            <w:r w:rsidRPr="00B958EE">
              <w:rPr>
                <w:rFonts w:ascii="Franklin Gothic Book" w:hAnsi="Franklin Gothic Book"/>
                <w:b/>
                <w:sz w:val="18"/>
                <w:szCs w:val="18"/>
              </w:rPr>
              <w:br/>
            </w:r>
            <w:r w:rsidRPr="00B958EE">
              <w:rPr>
                <w:rFonts w:ascii="Franklin Gothic Book" w:hAnsi="Franklin Gothic Book"/>
                <w:b/>
                <w:i/>
                <w:sz w:val="18"/>
                <w:szCs w:val="18"/>
              </w:rPr>
              <w:t>Mitchell M Conover</w:t>
            </w:r>
            <w:r w:rsidRPr="00B958EE">
              <w:rPr>
                <w:rFonts w:ascii="Franklin Gothic Book" w:hAnsi="Franklin Gothic Book"/>
                <w:i/>
                <w:sz w:val="18"/>
                <w:szCs w:val="18"/>
              </w:rPr>
              <w:t xml:space="preserve">, Kenneth J Rothman, </w:t>
            </w:r>
            <w:r w:rsidRPr="00B958EE">
              <w:rPr>
                <w:rFonts w:ascii="Franklin Gothic Book" w:hAnsi="Franklin Gothic Book"/>
                <w:b/>
                <w:i/>
                <w:sz w:val="18"/>
                <w:szCs w:val="18"/>
              </w:rPr>
              <w:t>Til Stürmer</w:t>
            </w:r>
            <w:r w:rsidRPr="00B958EE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B958EE">
              <w:rPr>
                <w:rFonts w:ascii="Franklin Gothic Book" w:hAnsi="Franklin Gothic Book"/>
                <w:b/>
                <w:i/>
                <w:sz w:val="18"/>
                <w:szCs w:val="18"/>
              </w:rPr>
              <w:t>Charles Poole</w:t>
            </w:r>
            <w:r w:rsidRPr="00B958EE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B958EE">
              <w:rPr>
                <w:rFonts w:ascii="Franklin Gothic Book" w:hAnsi="Franklin Gothic Book"/>
                <w:b/>
                <w:i/>
                <w:sz w:val="18"/>
                <w:szCs w:val="18"/>
              </w:rPr>
              <w:t>Michele Jonsson Funk</w:t>
            </w:r>
          </w:p>
        </w:tc>
      </w:tr>
      <w:tr w:rsidR="00BF4D20" w:rsidRPr="00162EA3" w:rsidTr="003547F7">
        <w:tc>
          <w:tcPr>
            <w:tcW w:w="1091" w:type="dxa"/>
            <w:gridSpan w:val="2"/>
            <w:vAlign w:val="center"/>
          </w:tcPr>
          <w:p w:rsidR="00BF4D20" w:rsidRDefault="00BF4D20" w:rsidP="006D4AD4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4:00 PM</w:t>
            </w:r>
          </w:p>
        </w:tc>
        <w:tc>
          <w:tcPr>
            <w:tcW w:w="2804" w:type="dxa"/>
            <w:vAlign w:val="center"/>
          </w:tcPr>
          <w:p w:rsidR="00BF4D20" w:rsidRDefault="00BF4D20" w:rsidP="003547F7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Symposium</w:t>
            </w:r>
          </w:p>
          <w:p w:rsidR="00BF4D20" w:rsidRPr="00BF4D20" w:rsidRDefault="00BF4D20" w:rsidP="003547F7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  <w:r>
              <w:rPr>
                <w:rFonts w:ascii="Franklin Gothic Book" w:hAnsi="Franklin Gothic Book"/>
                <w:i/>
                <w:sz w:val="18"/>
                <w:szCs w:val="18"/>
              </w:rPr>
              <w:t>The Auditorium</w:t>
            </w:r>
          </w:p>
        </w:tc>
        <w:tc>
          <w:tcPr>
            <w:tcW w:w="6895" w:type="dxa"/>
            <w:vAlign w:val="center"/>
          </w:tcPr>
          <w:p w:rsidR="00BF4D20" w:rsidRDefault="00BF4D20" w:rsidP="006D4AD4">
            <w:pPr>
              <w:rPr>
                <w:rStyle w:val="Strong"/>
                <w:rFonts w:ascii="Franklin Gothic Book" w:hAnsi="Franklin Gothic Book"/>
                <w:b w:val="0"/>
                <w:sz w:val="18"/>
                <w:szCs w:val="18"/>
              </w:rPr>
            </w:pPr>
            <w:r>
              <w:rPr>
                <w:rStyle w:val="Strong"/>
                <w:rFonts w:ascii="Franklin Gothic Book" w:hAnsi="Franklin Gothic Book"/>
                <w:b w:val="0"/>
                <w:sz w:val="18"/>
                <w:szCs w:val="18"/>
              </w:rPr>
              <w:t>Perspectives from Causal Inference in the Era of Big (Healthcare) Data [475]</w:t>
            </w:r>
            <w:bookmarkStart w:id="0" w:name="_GoBack"/>
            <w:bookmarkEnd w:id="0"/>
          </w:p>
          <w:p w:rsidR="00BF4D20" w:rsidRPr="00BF4D20" w:rsidRDefault="00BF4D20" w:rsidP="006D4AD4">
            <w:pPr>
              <w:rPr>
                <w:rStyle w:val="Strong"/>
                <w:rFonts w:ascii="Franklin Gothic Book" w:hAnsi="Franklin Gothic Book"/>
                <w:b w:val="0"/>
                <w:i/>
                <w:sz w:val="18"/>
                <w:szCs w:val="18"/>
              </w:rPr>
            </w:pPr>
            <w:r>
              <w:rPr>
                <w:rStyle w:val="Strong"/>
                <w:rFonts w:ascii="Franklin Gothic Book" w:hAnsi="Franklin Gothic Book"/>
                <w:b w:val="0"/>
                <w:i/>
                <w:sz w:val="18"/>
                <w:szCs w:val="18"/>
              </w:rPr>
              <w:t xml:space="preserve">Susan Gruber, </w:t>
            </w:r>
            <w:r w:rsidRPr="00BF4D20">
              <w:rPr>
                <w:rStyle w:val="Strong"/>
                <w:rFonts w:ascii="Franklin Gothic Book" w:hAnsi="Franklin Gothic Book"/>
                <w:i/>
                <w:sz w:val="18"/>
                <w:szCs w:val="18"/>
              </w:rPr>
              <w:t>Michele Jonsson Funk</w:t>
            </w:r>
            <w:r>
              <w:rPr>
                <w:rStyle w:val="Strong"/>
                <w:rFonts w:ascii="Franklin Gothic Book" w:hAnsi="Franklin Gothic Book"/>
                <w:b w:val="0"/>
                <w:i/>
                <w:sz w:val="18"/>
                <w:szCs w:val="18"/>
              </w:rPr>
              <w:t xml:space="preserve">, Robert Platt, James M Robins, Mireille </w:t>
            </w:r>
            <w:proofErr w:type="spellStart"/>
            <w:r>
              <w:rPr>
                <w:rStyle w:val="Strong"/>
                <w:rFonts w:ascii="Franklin Gothic Book" w:hAnsi="Franklin Gothic Book"/>
                <w:b w:val="0"/>
                <w:i/>
                <w:sz w:val="18"/>
                <w:szCs w:val="18"/>
              </w:rPr>
              <w:t>Schnitzer</w:t>
            </w:r>
            <w:proofErr w:type="spellEnd"/>
            <w:r>
              <w:rPr>
                <w:rStyle w:val="Strong"/>
                <w:rFonts w:ascii="Franklin Gothic Book" w:hAnsi="Franklin Gothic Book"/>
                <w:b w:val="0"/>
                <w:i/>
                <w:sz w:val="18"/>
                <w:szCs w:val="18"/>
              </w:rPr>
              <w:t xml:space="preserve">, </w:t>
            </w:r>
            <w:r w:rsidR="00840045" w:rsidRPr="00840045">
              <w:rPr>
                <w:rStyle w:val="Strong"/>
                <w:rFonts w:ascii="Franklin Gothic Book" w:hAnsi="Franklin Gothic Book"/>
                <w:i/>
                <w:sz w:val="18"/>
                <w:szCs w:val="18"/>
              </w:rPr>
              <w:t>Til Stürmer</w:t>
            </w:r>
            <w:r w:rsidR="00840045">
              <w:rPr>
                <w:rStyle w:val="Strong"/>
                <w:rFonts w:ascii="Franklin Gothic Book" w:hAnsi="Franklin Gothic Book"/>
                <w:b w:val="0"/>
                <w:i/>
                <w:sz w:val="18"/>
                <w:szCs w:val="18"/>
              </w:rPr>
              <w:t xml:space="preserve">, </w:t>
            </w:r>
            <w:r>
              <w:rPr>
                <w:rStyle w:val="Strong"/>
                <w:rFonts w:ascii="Franklin Gothic Book" w:hAnsi="Franklin Gothic Book"/>
                <w:b w:val="0"/>
                <w:i/>
                <w:sz w:val="18"/>
                <w:szCs w:val="18"/>
              </w:rPr>
              <w:t>Alexander M Walker</w:t>
            </w:r>
          </w:p>
        </w:tc>
      </w:tr>
      <w:tr w:rsidR="006D4AD4" w:rsidRPr="00162EA3" w:rsidTr="00C020F6">
        <w:tc>
          <w:tcPr>
            <w:tcW w:w="10790" w:type="dxa"/>
            <w:gridSpan w:val="4"/>
            <w:tcBorders>
              <w:top w:val="single" w:sz="8" w:space="0" w:color="7BA0CD" w:themeColor="accent1" w:themeTint="BF"/>
              <w:left w:val="nil"/>
              <w:right w:val="nil"/>
            </w:tcBorders>
            <w:shd w:val="clear" w:color="auto" w:fill="FFFFFF" w:themeFill="background1"/>
          </w:tcPr>
          <w:p w:rsidR="006D4AD4" w:rsidRPr="00682A01" w:rsidRDefault="006D4AD4" w:rsidP="006D4AD4">
            <w:pP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D4AD4" w:rsidRPr="00162EA3" w:rsidTr="00C020F6">
        <w:tc>
          <w:tcPr>
            <w:tcW w:w="10790" w:type="dxa"/>
            <w:gridSpan w:val="4"/>
            <w:tcBorders>
              <w:top w:val="single" w:sz="8" w:space="0" w:color="7BA0CD" w:themeColor="accent1" w:themeTint="BF"/>
            </w:tcBorders>
            <w:shd w:val="clear" w:color="auto" w:fill="56A0D3"/>
          </w:tcPr>
          <w:p w:rsidR="006D4AD4" w:rsidRPr="001219CB" w:rsidRDefault="003547F7" w:rsidP="006D4AD4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 xml:space="preserve">SATURDAY, AUGUST </w:t>
            </w:r>
            <w:proofErr w:type="gramStart"/>
            <w: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27 .</w:t>
            </w:r>
            <w:proofErr w:type="gramEnd"/>
            <w:r w:rsidRPr="007948E7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6D4AD4" w:rsidRPr="001219CB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POSTERS</w:t>
            </w:r>
          </w:p>
        </w:tc>
      </w:tr>
      <w:tr w:rsidR="006D4AD4" w:rsidRPr="00162EA3" w:rsidTr="00565978">
        <w:tc>
          <w:tcPr>
            <w:tcW w:w="565" w:type="dxa"/>
            <w:tcBorders>
              <w:top w:val="single" w:sz="8" w:space="0" w:color="7BA0CD" w:themeColor="accent1" w:themeTint="BF"/>
            </w:tcBorders>
            <w:shd w:val="clear" w:color="auto" w:fill="56A0D3"/>
          </w:tcPr>
          <w:p w:rsidR="006D4AD4" w:rsidRPr="00C9222A" w:rsidRDefault="006D4AD4" w:rsidP="006D4AD4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10225" w:type="dxa"/>
            <w:gridSpan w:val="3"/>
            <w:tcBorders>
              <w:top w:val="single" w:sz="8" w:space="0" w:color="7BA0CD" w:themeColor="accent1" w:themeTint="BF"/>
            </w:tcBorders>
            <w:shd w:val="clear" w:color="auto" w:fill="56A0D3"/>
          </w:tcPr>
          <w:p w:rsidR="006D4AD4" w:rsidRPr="00C9222A" w:rsidRDefault="006D4AD4" w:rsidP="006D4AD4">
            <w:pP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Poster</w:t>
            </w:r>
          </w:p>
        </w:tc>
      </w:tr>
      <w:tr w:rsidR="006D4AD4" w:rsidRPr="00162EA3" w:rsidTr="00565978">
        <w:tc>
          <w:tcPr>
            <w:tcW w:w="565" w:type="dxa"/>
            <w:vAlign w:val="center"/>
          </w:tcPr>
          <w:p w:rsidR="006D4AD4" w:rsidRPr="001A0125" w:rsidRDefault="005A32FD" w:rsidP="005A32FD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128</w:t>
            </w:r>
          </w:p>
        </w:tc>
        <w:tc>
          <w:tcPr>
            <w:tcW w:w="10225" w:type="dxa"/>
            <w:gridSpan w:val="3"/>
            <w:vAlign w:val="center"/>
          </w:tcPr>
          <w:p w:rsidR="00CB5AE6" w:rsidRPr="00CB5AE6" w:rsidRDefault="00CB5AE6" w:rsidP="00CB5A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B5AE6">
              <w:rPr>
                <w:rFonts w:ascii="Franklin Gothic Book" w:hAnsi="Franklin Gothic Book"/>
                <w:sz w:val="18"/>
                <w:szCs w:val="18"/>
              </w:rPr>
              <w:t xml:space="preserve">Patterns and Predictors of Potentially Inappropriate Medication Use in Older Colon Cancer Patients [641] </w:t>
            </w:r>
          </w:p>
          <w:p w:rsidR="006D4AD4" w:rsidRPr="002B0941" w:rsidRDefault="00CB5AE6" w:rsidP="00CB5AE6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CB5AE6">
              <w:rPr>
                <w:rFonts w:ascii="Franklin Gothic Book" w:hAnsi="Franklin Gothic Book"/>
                <w:b/>
                <w:i/>
                <w:sz w:val="18"/>
                <w:szCs w:val="18"/>
              </w:rPr>
              <w:t>Jennifer L Lund, Sharon Peacock Hinton</w:t>
            </w:r>
            <w:r w:rsidRPr="00CB5AE6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CB5AE6">
              <w:rPr>
                <w:rFonts w:ascii="Franklin Gothic Book" w:hAnsi="Franklin Gothic Book"/>
                <w:b/>
                <w:i/>
                <w:sz w:val="18"/>
                <w:szCs w:val="18"/>
              </w:rPr>
              <w:t>Virginia Pate</w:t>
            </w:r>
            <w:r w:rsidRPr="00CB5AE6">
              <w:rPr>
                <w:rFonts w:ascii="Franklin Gothic Book" w:hAnsi="Franklin Gothic Book"/>
                <w:i/>
                <w:sz w:val="18"/>
                <w:szCs w:val="18"/>
              </w:rPr>
              <w:t xml:space="preserve">, Hanna K </w:t>
            </w:r>
            <w:proofErr w:type="spellStart"/>
            <w:r w:rsidRPr="00CB5AE6">
              <w:rPr>
                <w:rFonts w:ascii="Franklin Gothic Book" w:hAnsi="Franklin Gothic Book"/>
                <w:i/>
                <w:sz w:val="18"/>
                <w:szCs w:val="18"/>
              </w:rPr>
              <w:t>Sanoff</w:t>
            </w:r>
            <w:proofErr w:type="spellEnd"/>
            <w:r w:rsidRPr="00CB5AE6">
              <w:rPr>
                <w:rFonts w:ascii="Franklin Gothic Book" w:hAnsi="Franklin Gothic Book"/>
                <w:i/>
                <w:sz w:val="18"/>
                <w:szCs w:val="18"/>
              </w:rPr>
              <w:t xml:space="preserve">, Marcela </w:t>
            </w:r>
            <w:proofErr w:type="spellStart"/>
            <w:r w:rsidRPr="00CB5AE6">
              <w:rPr>
                <w:rFonts w:ascii="Franklin Gothic Book" w:hAnsi="Franklin Gothic Book"/>
                <w:i/>
                <w:sz w:val="18"/>
                <w:szCs w:val="18"/>
              </w:rPr>
              <w:t>Jiron</w:t>
            </w:r>
            <w:proofErr w:type="spellEnd"/>
            <w:r w:rsidRPr="00CB5AE6">
              <w:rPr>
                <w:rFonts w:ascii="Franklin Gothic Book" w:hAnsi="Franklin Gothic Book"/>
                <w:i/>
                <w:sz w:val="18"/>
                <w:szCs w:val="18"/>
              </w:rPr>
              <w:t xml:space="preserve">, Jena Ivey Burkhart, Hyman B Muss, </w:t>
            </w:r>
            <w:r w:rsidRPr="00CB5AE6">
              <w:rPr>
                <w:rFonts w:ascii="Franklin Gothic Book" w:hAnsi="Franklin Gothic Book"/>
                <w:b/>
                <w:i/>
                <w:sz w:val="18"/>
                <w:szCs w:val="18"/>
              </w:rPr>
              <w:t>Til Stürmer</w:t>
            </w:r>
          </w:p>
        </w:tc>
      </w:tr>
    </w:tbl>
    <w:p w:rsidR="00682A01" w:rsidRDefault="00682A01" w:rsidP="00C9222A">
      <w:pPr>
        <w:spacing w:after="0"/>
        <w:rPr>
          <w:rFonts w:ascii="Franklin Gothic Book" w:hAnsi="Franklin Gothic Book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56A0D3"/>
          <w:left w:val="single" w:sz="4" w:space="0" w:color="56A0D3"/>
          <w:bottom w:val="single" w:sz="4" w:space="0" w:color="56A0D3"/>
          <w:right w:val="single" w:sz="4" w:space="0" w:color="56A0D3"/>
          <w:insideH w:val="single" w:sz="4" w:space="0" w:color="56A0D3"/>
          <w:insideV w:val="single" w:sz="4" w:space="0" w:color="56A0D3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9415"/>
      </w:tblGrid>
      <w:tr w:rsidR="00C876B2" w:rsidRPr="00015806" w:rsidTr="004535F0">
        <w:tc>
          <w:tcPr>
            <w:tcW w:w="1375" w:type="dxa"/>
            <w:shd w:val="clear" w:color="auto" w:fill="56A0D3"/>
            <w:vAlign w:val="center"/>
          </w:tcPr>
          <w:p w:rsidR="00C876B2" w:rsidRPr="001219CB" w:rsidRDefault="00C876B2" w:rsidP="0074246C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 w:rsidRPr="001219CB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UNC ALMUNI RECEPTION</w:t>
            </w:r>
          </w:p>
        </w:tc>
        <w:tc>
          <w:tcPr>
            <w:tcW w:w="9415" w:type="dxa"/>
            <w:vAlign w:val="center"/>
          </w:tcPr>
          <w:p w:rsidR="00C876B2" w:rsidRPr="00682A01" w:rsidRDefault="00C876B2" w:rsidP="002F4BC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682A01">
              <w:rPr>
                <w:rFonts w:ascii="Franklin Gothic Book" w:hAnsi="Franklin Gothic Book"/>
                <w:sz w:val="18"/>
                <w:szCs w:val="18"/>
              </w:rPr>
              <w:t>Please join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us for a UNC Alumni Reception on </w:t>
            </w:r>
            <w:r w:rsidR="00A140B5">
              <w:rPr>
                <w:rFonts w:ascii="Franklin Gothic Book" w:hAnsi="Franklin Gothic Book"/>
                <w:sz w:val="18"/>
                <w:szCs w:val="18"/>
              </w:rPr>
              <w:t>Saturday</w:t>
            </w:r>
            <w:r>
              <w:rPr>
                <w:rFonts w:ascii="Franklin Gothic Book" w:hAnsi="Franklin Gothic Book"/>
                <w:sz w:val="18"/>
                <w:szCs w:val="18"/>
              </w:rPr>
              <w:t>, August 2</w:t>
            </w:r>
            <w:r w:rsidR="00A140B5">
              <w:rPr>
                <w:rFonts w:ascii="Franklin Gothic Book" w:hAnsi="Franklin Gothic Book"/>
                <w:sz w:val="18"/>
                <w:szCs w:val="18"/>
              </w:rPr>
              <w:t>7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from 6:</w:t>
            </w:r>
            <w:r w:rsidR="00A140B5">
              <w:rPr>
                <w:rFonts w:ascii="Franklin Gothic Book" w:hAnsi="Franklin Gothic Book"/>
                <w:sz w:val="18"/>
                <w:szCs w:val="18"/>
              </w:rPr>
              <w:t>00 – 7:0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0 PM </w:t>
            </w:r>
            <w:r w:rsidR="002F4BCE">
              <w:rPr>
                <w:rFonts w:ascii="Franklin Gothic Book" w:hAnsi="Franklin Gothic Book"/>
                <w:sz w:val="18"/>
                <w:szCs w:val="18"/>
              </w:rPr>
              <w:t xml:space="preserve">prior to the ICPE Social Event 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at the </w:t>
            </w:r>
            <w:r w:rsidR="002F4BCE">
              <w:rPr>
                <w:rFonts w:ascii="Franklin Gothic Book" w:hAnsi="Franklin Gothic Book"/>
                <w:sz w:val="18"/>
                <w:szCs w:val="18"/>
              </w:rPr>
              <w:t xml:space="preserve">Boat Bar at the MV </w:t>
            </w:r>
            <w:proofErr w:type="spellStart"/>
            <w:r w:rsidR="002F4BCE">
              <w:rPr>
                <w:rFonts w:ascii="Franklin Gothic Book" w:hAnsi="Franklin Gothic Book"/>
                <w:sz w:val="18"/>
                <w:szCs w:val="18"/>
              </w:rPr>
              <w:t>Cill</w:t>
            </w:r>
            <w:proofErr w:type="spellEnd"/>
            <w:r w:rsidR="002F4BCE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proofErr w:type="spellStart"/>
            <w:r w:rsidR="002F4BCE">
              <w:rPr>
                <w:rFonts w:ascii="Franklin Gothic Book" w:hAnsi="Franklin Gothic Book"/>
                <w:sz w:val="18"/>
                <w:szCs w:val="18"/>
              </w:rPr>
              <w:t>Airne</w:t>
            </w:r>
            <w:proofErr w:type="spellEnd"/>
            <w:r w:rsidR="002F4BCE">
              <w:rPr>
                <w:rFonts w:ascii="Franklin Gothic Book" w:hAnsi="Franklin Gothic Book"/>
                <w:sz w:val="18"/>
                <w:szCs w:val="18"/>
              </w:rPr>
              <w:t xml:space="preserve">—a historic boat docked just across the street from the Convention Center. 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 </w:t>
            </w:r>
          </w:p>
        </w:tc>
      </w:tr>
    </w:tbl>
    <w:p w:rsidR="00C876B2" w:rsidRDefault="00C876B2" w:rsidP="00C9222A">
      <w:pPr>
        <w:spacing w:after="0"/>
        <w:rPr>
          <w:rFonts w:ascii="Franklin Gothic Book" w:hAnsi="Franklin Gothic Book"/>
          <w:sz w:val="18"/>
          <w:szCs w:val="18"/>
        </w:rPr>
      </w:pPr>
    </w:p>
    <w:tbl>
      <w:tblPr>
        <w:tblStyle w:val="MediumShading1-Accent11"/>
        <w:tblW w:w="10790" w:type="dxa"/>
        <w:tblLayout w:type="fixed"/>
        <w:tblCellMar>
          <w:top w:w="43" w:type="dxa"/>
          <w:left w:w="115" w:type="dxa"/>
          <w:bottom w:w="43" w:type="dxa"/>
          <w:right w:w="101" w:type="dxa"/>
        </w:tblCellMar>
        <w:tblLook w:val="0600" w:firstRow="0" w:lastRow="0" w:firstColumn="0" w:lastColumn="0" w:noHBand="1" w:noVBand="1"/>
      </w:tblPr>
      <w:tblGrid>
        <w:gridCol w:w="565"/>
        <w:gridCol w:w="526"/>
        <w:gridCol w:w="2499"/>
        <w:gridCol w:w="7200"/>
      </w:tblGrid>
      <w:tr w:rsidR="004069F3" w:rsidRPr="00162EA3" w:rsidTr="00C020F6">
        <w:tc>
          <w:tcPr>
            <w:tcW w:w="10790" w:type="dxa"/>
            <w:gridSpan w:val="4"/>
            <w:tcBorders>
              <w:top w:val="single" w:sz="8" w:space="0" w:color="7BA0CD" w:themeColor="accent1" w:themeTint="BF"/>
            </w:tcBorders>
            <w:shd w:val="clear" w:color="auto" w:fill="56A0D3"/>
          </w:tcPr>
          <w:p w:rsidR="004069F3" w:rsidRPr="007948E7" w:rsidRDefault="003547F7" w:rsidP="007A58C9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SUNDAY</w:t>
            </w:r>
            <w:r w:rsidR="004069F3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 xml:space="preserve">, AUGUST </w:t>
            </w:r>
            <w:proofErr w:type="gramStart"/>
            <w:r w:rsidR="004069F3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2</w:t>
            </w:r>
            <w: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8</w:t>
            </w:r>
            <w:r w:rsidR="004069F3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 xml:space="preserve"> .</w:t>
            </w:r>
            <w:proofErr w:type="gramEnd"/>
            <w:r w:rsidR="004069F3" w:rsidRPr="007948E7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 xml:space="preserve"> ORAL PRESENTATIONS</w:t>
            </w:r>
          </w:p>
        </w:tc>
      </w:tr>
      <w:tr w:rsidR="004069F3" w:rsidRPr="00162EA3" w:rsidTr="002B7CC5">
        <w:tc>
          <w:tcPr>
            <w:tcW w:w="1091" w:type="dxa"/>
            <w:gridSpan w:val="2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4069F3" w:rsidRPr="007948E7" w:rsidRDefault="004069F3" w:rsidP="00C020F6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 w:rsidRPr="007948E7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2499" w:type="dxa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4069F3" w:rsidRDefault="004069F3" w:rsidP="00C020F6">
            <w:pP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 w:rsidRPr="007948E7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Session</w:t>
            </w:r>
            <w: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 xml:space="preserve"> &amp; </w:t>
            </w:r>
            <w:r w:rsidRPr="00572351"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Room</w:t>
            </w:r>
          </w:p>
        </w:tc>
        <w:tc>
          <w:tcPr>
            <w:tcW w:w="7200" w:type="dxa"/>
            <w:tcBorders>
              <w:top w:val="single" w:sz="8" w:space="0" w:color="7BA0CD" w:themeColor="accent1" w:themeTint="BF"/>
            </w:tcBorders>
            <w:shd w:val="clear" w:color="auto" w:fill="56A0D3"/>
            <w:vAlign w:val="center"/>
          </w:tcPr>
          <w:p w:rsidR="004069F3" w:rsidRPr="00572351" w:rsidRDefault="004069F3" w:rsidP="00C020F6">
            <w:pP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Presentation</w:t>
            </w:r>
          </w:p>
        </w:tc>
      </w:tr>
      <w:tr w:rsidR="002B7CC5" w:rsidRPr="00162EA3" w:rsidTr="002B7CC5">
        <w:tc>
          <w:tcPr>
            <w:tcW w:w="1091" w:type="dxa"/>
            <w:gridSpan w:val="2"/>
            <w:vAlign w:val="center"/>
          </w:tcPr>
          <w:p w:rsidR="002B7CC5" w:rsidRDefault="002B7CC5" w:rsidP="00B958EE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>8:30 AM</w:t>
            </w:r>
          </w:p>
        </w:tc>
        <w:tc>
          <w:tcPr>
            <w:tcW w:w="2499" w:type="dxa"/>
            <w:vAlign w:val="center"/>
          </w:tcPr>
          <w:p w:rsidR="002B7CC5" w:rsidRDefault="002B7CC5" w:rsidP="00B958EE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2B7CC5">
              <w:rPr>
                <w:rFonts w:ascii="Franklin Gothic Book" w:hAnsi="Franklin Gothic Book" w:cs="Arial"/>
                <w:sz w:val="18"/>
                <w:szCs w:val="18"/>
              </w:rPr>
              <w:t>Analytic Approaches for Controlling and Exposure Misclassification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  <w:p w:rsidR="002B7CC5" w:rsidRPr="002B7CC5" w:rsidRDefault="002B7CC5" w:rsidP="00B958EE">
            <w:pPr>
              <w:rPr>
                <w:rFonts w:ascii="Franklin Gothic Book" w:hAnsi="Franklin Gothic Book" w:cs="Arial"/>
                <w:i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– </w:t>
            </w:r>
            <w:r>
              <w:rPr>
                <w:rFonts w:ascii="Franklin Gothic Book" w:hAnsi="Franklin Gothic Book" w:cs="Arial"/>
                <w:i/>
                <w:sz w:val="18"/>
                <w:szCs w:val="18"/>
              </w:rPr>
              <w:t>The Auditorium</w:t>
            </w:r>
          </w:p>
        </w:tc>
        <w:tc>
          <w:tcPr>
            <w:tcW w:w="7200" w:type="dxa"/>
            <w:vAlign w:val="center"/>
          </w:tcPr>
          <w:p w:rsidR="002B7CC5" w:rsidRDefault="002B7CC5" w:rsidP="00B958E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2B7CC5">
              <w:rPr>
                <w:rFonts w:ascii="Franklin Gothic Book" w:hAnsi="Franklin Gothic Book"/>
                <w:sz w:val="18"/>
                <w:szCs w:val="18"/>
              </w:rPr>
              <w:t xml:space="preserve">A Complimentary Approach to Group Based Trajectory Models [821] </w:t>
            </w:r>
          </w:p>
          <w:p w:rsidR="002B7CC5" w:rsidRPr="002B7CC5" w:rsidRDefault="002B7CC5" w:rsidP="00B958EE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2B7CC5">
              <w:rPr>
                <w:rFonts w:ascii="Franklin Gothic Book" w:hAnsi="Franklin Gothic Book"/>
                <w:b/>
                <w:i/>
                <w:sz w:val="18"/>
                <w:szCs w:val="18"/>
              </w:rPr>
              <w:t>Aaron N Winn</w:t>
            </w:r>
            <w:r w:rsidRPr="002B7CC5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2B7CC5">
              <w:rPr>
                <w:rFonts w:ascii="Franklin Gothic Book" w:hAnsi="Franklin Gothic Book"/>
                <w:b/>
                <w:i/>
                <w:sz w:val="18"/>
                <w:szCs w:val="18"/>
              </w:rPr>
              <w:t>Stacie B Dusetzina</w:t>
            </w:r>
          </w:p>
        </w:tc>
      </w:tr>
      <w:tr w:rsidR="00B958EE" w:rsidRPr="00162EA3" w:rsidTr="002B7CC5">
        <w:tc>
          <w:tcPr>
            <w:tcW w:w="1091" w:type="dxa"/>
            <w:gridSpan w:val="2"/>
            <w:vAlign w:val="center"/>
          </w:tcPr>
          <w:p w:rsidR="00B958EE" w:rsidRDefault="00B958EE" w:rsidP="00B958EE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>9:00 AM</w:t>
            </w:r>
          </w:p>
        </w:tc>
        <w:tc>
          <w:tcPr>
            <w:tcW w:w="2499" w:type="dxa"/>
            <w:vAlign w:val="center"/>
          </w:tcPr>
          <w:p w:rsidR="002B7CC5" w:rsidRDefault="00B958EE" w:rsidP="00B958EE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B958EE">
              <w:rPr>
                <w:rFonts w:ascii="Franklin Gothic Book" w:hAnsi="Franklin Gothic Book" w:cs="Arial"/>
                <w:sz w:val="18"/>
                <w:szCs w:val="18"/>
              </w:rPr>
              <w:t xml:space="preserve">Analytic Approaches for </w:t>
            </w:r>
            <w:proofErr w:type="spellStart"/>
            <w:r w:rsidRPr="00B958EE">
              <w:rPr>
                <w:rFonts w:ascii="Franklin Gothic Book" w:hAnsi="Franklin Gothic Book" w:cs="Arial"/>
                <w:sz w:val="18"/>
                <w:szCs w:val="18"/>
              </w:rPr>
              <w:t>Controling</w:t>
            </w:r>
            <w:proofErr w:type="spellEnd"/>
            <w:r w:rsidRPr="00B958EE">
              <w:rPr>
                <w:rFonts w:ascii="Franklin Gothic Book" w:hAnsi="Franklin Gothic Book" w:cs="Arial"/>
                <w:sz w:val="18"/>
                <w:szCs w:val="18"/>
              </w:rPr>
              <w:t xml:space="preserve"> Confounding and Exposure Misclassification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  <w:p w:rsidR="00B958EE" w:rsidRPr="00B958EE" w:rsidRDefault="00B958EE" w:rsidP="00B958EE">
            <w:pPr>
              <w:rPr>
                <w:rFonts w:ascii="Franklin Gothic Book" w:hAnsi="Franklin Gothic Book" w:cs="Arial"/>
                <w:i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– </w:t>
            </w:r>
            <w:r>
              <w:rPr>
                <w:rFonts w:ascii="Franklin Gothic Book" w:hAnsi="Franklin Gothic Book" w:cs="Arial"/>
                <w:i/>
                <w:sz w:val="18"/>
                <w:szCs w:val="18"/>
              </w:rPr>
              <w:t>The Auditorium</w:t>
            </w:r>
          </w:p>
        </w:tc>
        <w:tc>
          <w:tcPr>
            <w:tcW w:w="7200" w:type="dxa"/>
            <w:vAlign w:val="center"/>
          </w:tcPr>
          <w:p w:rsidR="00B958EE" w:rsidRPr="00B958EE" w:rsidRDefault="00B958EE" w:rsidP="00B958E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958EE">
              <w:rPr>
                <w:rFonts w:ascii="Franklin Gothic Book" w:hAnsi="Franklin Gothic Book"/>
                <w:sz w:val="18"/>
                <w:szCs w:val="18"/>
              </w:rPr>
              <w:t>Propensity Score Methods for Subgroup Analyses: Investigating Covariate Balance [823]</w:t>
            </w:r>
          </w:p>
          <w:p w:rsidR="00B958EE" w:rsidRPr="00B958EE" w:rsidRDefault="00B958EE" w:rsidP="00B958EE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B958EE">
              <w:rPr>
                <w:rFonts w:ascii="Franklin Gothic Book" w:hAnsi="Franklin Gothic Book"/>
                <w:b/>
                <w:i/>
                <w:sz w:val="18"/>
                <w:szCs w:val="18"/>
              </w:rPr>
              <w:t>Phyo T Htoo</w:t>
            </w:r>
            <w:r w:rsidRPr="00B958EE">
              <w:rPr>
                <w:rFonts w:ascii="Franklin Gothic Book" w:hAnsi="Franklin Gothic Book"/>
                <w:i/>
                <w:sz w:val="18"/>
                <w:szCs w:val="18"/>
              </w:rPr>
              <w:t xml:space="preserve">, Caroline J Mariano, </w:t>
            </w:r>
            <w:r w:rsidRPr="00B958EE">
              <w:rPr>
                <w:rFonts w:ascii="Franklin Gothic Book" w:hAnsi="Franklin Gothic Book"/>
                <w:b/>
                <w:i/>
                <w:sz w:val="18"/>
                <w:szCs w:val="18"/>
              </w:rPr>
              <w:t>Sharon Peacock-Hinton</w:t>
            </w:r>
            <w:r w:rsidRPr="00B958EE">
              <w:rPr>
                <w:rFonts w:ascii="Franklin Gothic Book" w:hAnsi="Franklin Gothic Book"/>
                <w:i/>
                <w:sz w:val="18"/>
                <w:szCs w:val="18"/>
              </w:rPr>
              <w:t xml:space="preserve">, Katie Reeder-Hayes, </w:t>
            </w:r>
            <w:r w:rsidRPr="00B958EE">
              <w:rPr>
                <w:rFonts w:ascii="Franklin Gothic Book" w:hAnsi="Franklin Gothic Book"/>
                <w:b/>
                <w:i/>
                <w:sz w:val="18"/>
                <w:szCs w:val="18"/>
              </w:rPr>
              <w:t>Michele Jonsson Funk</w:t>
            </w:r>
            <w:r w:rsidRPr="00B958EE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B958EE">
              <w:rPr>
                <w:rFonts w:ascii="Franklin Gothic Book" w:hAnsi="Franklin Gothic Book"/>
                <w:b/>
                <w:i/>
                <w:sz w:val="18"/>
                <w:szCs w:val="18"/>
              </w:rPr>
              <w:t>Til Stürmer</w:t>
            </w:r>
            <w:r w:rsidRPr="00B958EE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B958EE">
              <w:rPr>
                <w:rFonts w:ascii="Franklin Gothic Book" w:hAnsi="Franklin Gothic Book"/>
                <w:b/>
                <w:i/>
                <w:sz w:val="18"/>
                <w:szCs w:val="18"/>
              </w:rPr>
              <w:t>Jennifer L Lund</w:t>
            </w:r>
          </w:p>
        </w:tc>
      </w:tr>
      <w:tr w:rsidR="00B958EE" w:rsidRPr="00162EA3" w:rsidTr="002B7CC5">
        <w:tc>
          <w:tcPr>
            <w:tcW w:w="1091" w:type="dxa"/>
            <w:gridSpan w:val="2"/>
            <w:vAlign w:val="center"/>
          </w:tcPr>
          <w:p w:rsidR="00B958EE" w:rsidRDefault="00B958EE" w:rsidP="00B958EE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>9:00 AM</w:t>
            </w:r>
          </w:p>
        </w:tc>
        <w:tc>
          <w:tcPr>
            <w:tcW w:w="2499" w:type="dxa"/>
            <w:vAlign w:val="center"/>
          </w:tcPr>
          <w:p w:rsidR="00B958EE" w:rsidRDefault="00B958EE" w:rsidP="00B958EE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>Keeping Up – A Potpourri</w:t>
            </w:r>
          </w:p>
          <w:p w:rsidR="00B958EE" w:rsidRPr="00B958EE" w:rsidRDefault="00B958EE" w:rsidP="00B958EE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B958EE">
              <w:rPr>
                <w:rFonts w:ascii="Franklin Gothic Book" w:hAnsi="Franklin Gothic Book" w:cs="Arial"/>
                <w:i/>
                <w:sz w:val="18"/>
                <w:szCs w:val="18"/>
              </w:rPr>
              <w:t>-</w:t>
            </w:r>
            <w:r>
              <w:rPr>
                <w:rFonts w:ascii="Franklin Gothic Book" w:hAnsi="Franklin Gothic Book" w:cs="Arial"/>
                <w:i/>
                <w:sz w:val="18"/>
                <w:szCs w:val="18"/>
              </w:rPr>
              <w:t xml:space="preserve"> </w:t>
            </w:r>
            <w:proofErr w:type="spellStart"/>
            <w:r w:rsidRPr="00B958EE">
              <w:rPr>
                <w:rFonts w:ascii="Franklin Gothic Book" w:hAnsi="Franklin Gothic Book" w:cs="Arial"/>
                <w:i/>
                <w:sz w:val="18"/>
                <w:szCs w:val="18"/>
              </w:rPr>
              <w:t>Wi</w:t>
            </w:r>
            <w:r>
              <w:rPr>
                <w:rFonts w:ascii="Franklin Gothic Book" w:hAnsi="Franklin Gothic Book" w:cs="Arial"/>
                <w:i/>
                <w:sz w:val="18"/>
                <w:szCs w:val="18"/>
              </w:rPr>
              <w:t>cklow</w:t>
            </w:r>
            <w:proofErr w:type="spellEnd"/>
            <w:r>
              <w:rPr>
                <w:rFonts w:ascii="Franklin Gothic Book" w:hAnsi="Franklin Gothic Book" w:cs="Arial"/>
                <w:i/>
                <w:sz w:val="18"/>
                <w:szCs w:val="18"/>
              </w:rPr>
              <w:t xml:space="preserve"> Hall 2</w:t>
            </w:r>
          </w:p>
        </w:tc>
        <w:tc>
          <w:tcPr>
            <w:tcW w:w="7200" w:type="dxa"/>
            <w:vAlign w:val="center"/>
          </w:tcPr>
          <w:p w:rsidR="00B958EE" w:rsidRPr="00B958EE" w:rsidRDefault="00B958EE" w:rsidP="00B958E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958EE">
              <w:rPr>
                <w:rFonts w:ascii="Franklin Gothic Book" w:hAnsi="Franklin Gothic Book"/>
                <w:sz w:val="18"/>
                <w:szCs w:val="18"/>
              </w:rPr>
              <w:t>Prescription Opioid Use and Infection-Related Hospitalization in Hemodialysis Patients [805]</w:t>
            </w:r>
          </w:p>
          <w:p w:rsidR="00B958EE" w:rsidRDefault="00B958EE" w:rsidP="00B958EE">
            <w:pPr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 w:rsidRPr="00B958EE">
              <w:rPr>
                <w:rFonts w:ascii="Franklin Gothic Book" w:hAnsi="Franklin Gothic Book"/>
                <w:b/>
                <w:i/>
                <w:sz w:val="18"/>
                <w:szCs w:val="18"/>
              </w:rPr>
              <w:t xml:space="preserve">Abhijit V </w:t>
            </w:r>
            <w:proofErr w:type="spellStart"/>
            <w:r w:rsidRPr="00B958EE">
              <w:rPr>
                <w:rFonts w:ascii="Franklin Gothic Book" w:hAnsi="Franklin Gothic Book"/>
                <w:b/>
                <w:i/>
                <w:sz w:val="18"/>
                <w:szCs w:val="18"/>
              </w:rPr>
              <w:t>Kshirsagar</w:t>
            </w:r>
            <w:proofErr w:type="spellEnd"/>
            <w:r w:rsidRPr="00B958EE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B958EE">
              <w:rPr>
                <w:rFonts w:ascii="Franklin Gothic Book" w:hAnsi="Franklin Gothic Book"/>
                <w:b/>
                <w:i/>
                <w:sz w:val="18"/>
                <w:szCs w:val="18"/>
              </w:rPr>
              <w:t>Xiaojuan Li</w:t>
            </w:r>
            <w:r w:rsidRPr="00B958EE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B958EE">
              <w:rPr>
                <w:rFonts w:ascii="Franklin Gothic Book" w:hAnsi="Franklin Gothic Book"/>
                <w:b/>
                <w:i/>
                <w:sz w:val="18"/>
                <w:szCs w:val="18"/>
              </w:rPr>
              <w:t>Magdalene Assimon</w:t>
            </w:r>
            <w:r w:rsidRPr="00B958EE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B958EE">
              <w:rPr>
                <w:rFonts w:ascii="Franklin Gothic Book" w:hAnsi="Franklin Gothic Book"/>
                <w:b/>
                <w:i/>
                <w:sz w:val="18"/>
                <w:szCs w:val="18"/>
              </w:rPr>
              <w:t>M Alan Brookhart</w:t>
            </w:r>
          </w:p>
          <w:p w:rsidR="005A32FD" w:rsidRPr="005A32FD" w:rsidRDefault="005A32FD" w:rsidP="005A32FD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>
              <w:rPr>
                <w:rFonts w:ascii="Franklin Gothic Book" w:hAnsi="Franklin Gothic Book"/>
                <w:i/>
                <w:sz w:val="18"/>
                <w:szCs w:val="18"/>
              </w:rPr>
              <w:t>*Student Award Recipient - third best abstract submitted by a student</w:t>
            </w:r>
          </w:p>
        </w:tc>
      </w:tr>
      <w:tr w:rsidR="00B958EE" w:rsidRPr="00162EA3" w:rsidTr="002B7CC5">
        <w:tc>
          <w:tcPr>
            <w:tcW w:w="1091" w:type="dxa"/>
            <w:gridSpan w:val="2"/>
            <w:vAlign w:val="center"/>
          </w:tcPr>
          <w:p w:rsidR="00B958EE" w:rsidRDefault="00B958EE" w:rsidP="00B958EE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>9:30 AM</w:t>
            </w:r>
          </w:p>
        </w:tc>
        <w:tc>
          <w:tcPr>
            <w:tcW w:w="2499" w:type="dxa"/>
            <w:vAlign w:val="center"/>
          </w:tcPr>
          <w:p w:rsidR="00B958EE" w:rsidRDefault="00B958EE" w:rsidP="00B958EE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>Keeping Up – A Potpourri</w:t>
            </w:r>
          </w:p>
          <w:p w:rsidR="00B958EE" w:rsidRDefault="00B958EE" w:rsidP="00B958EE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B958EE">
              <w:rPr>
                <w:rFonts w:ascii="Franklin Gothic Book" w:hAnsi="Franklin Gothic Book" w:cs="Arial"/>
                <w:i/>
                <w:sz w:val="18"/>
                <w:szCs w:val="18"/>
              </w:rPr>
              <w:t>-</w:t>
            </w:r>
            <w:r>
              <w:rPr>
                <w:rFonts w:ascii="Franklin Gothic Book" w:hAnsi="Franklin Gothic Book" w:cs="Arial"/>
                <w:i/>
                <w:sz w:val="18"/>
                <w:szCs w:val="18"/>
              </w:rPr>
              <w:t xml:space="preserve"> </w:t>
            </w:r>
            <w:proofErr w:type="spellStart"/>
            <w:r w:rsidRPr="00B958EE">
              <w:rPr>
                <w:rFonts w:ascii="Franklin Gothic Book" w:hAnsi="Franklin Gothic Book" w:cs="Arial"/>
                <w:i/>
                <w:sz w:val="18"/>
                <w:szCs w:val="18"/>
              </w:rPr>
              <w:t>Wi</w:t>
            </w:r>
            <w:r>
              <w:rPr>
                <w:rFonts w:ascii="Franklin Gothic Book" w:hAnsi="Franklin Gothic Book" w:cs="Arial"/>
                <w:i/>
                <w:sz w:val="18"/>
                <w:szCs w:val="18"/>
              </w:rPr>
              <w:t>cklow</w:t>
            </w:r>
            <w:proofErr w:type="spellEnd"/>
            <w:r>
              <w:rPr>
                <w:rFonts w:ascii="Franklin Gothic Book" w:hAnsi="Franklin Gothic Book" w:cs="Arial"/>
                <w:i/>
                <w:sz w:val="18"/>
                <w:szCs w:val="18"/>
              </w:rPr>
              <w:t xml:space="preserve"> Hall 2</w:t>
            </w:r>
          </w:p>
        </w:tc>
        <w:tc>
          <w:tcPr>
            <w:tcW w:w="7200" w:type="dxa"/>
            <w:vAlign w:val="center"/>
          </w:tcPr>
          <w:p w:rsidR="00B958EE" w:rsidRPr="00B958EE" w:rsidRDefault="00B958EE" w:rsidP="00B958E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958EE">
              <w:rPr>
                <w:rFonts w:ascii="Franklin Gothic Book" w:hAnsi="Franklin Gothic Book"/>
                <w:sz w:val="18"/>
                <w:szCs w:val="18"/>
              </w:rPr>
              <w:t>Trends in Specialty Drug Spending and Use in Commercial Health Plans in the United States: 2003-2014 [807]</w:t>
            </w:r>
          </w:p>
          <w:p w:rsidR="00B958EE" w:rsidRPr="00B958EE" w:rsidRDefault="00B958EE" w:rsidP="00B958EE">
            <w:pPr>
              <w:rPr>
                <w:rFonts w:ascii="Franklin Gothic Book" w:hAnsi="Franklin Gothic Book"/>
                <w:b/>
                <w:i/>
                <w:sz w:val="18"/>
                <w:szCs w:val="18"/>
              </w:rPr>
            </w:pPr>
            <w:r w:rsidRPr="00B958EE">
              <w:rPr>
                <w:rFonts w:ascii="Franklin Gothic Book" w:hAnsi="Franklin Gothic Book"/>
                <w:b/>
                <w:i/>
                <w:sz w:val="18"/>
                <w:szCs w:val="18"/>
              </w:rPr>
              <w:t>Stacie B Dusetzina</w:t>
            </w:r>
          </w:p>
        </w:tc>
      </w:tr>
      <w:tr w:rsidR="004069F3" w:rsidRPr="00162EA3" w:rsidTr="002B7CC5">
        <w:tc>
          <w:tcPr>
            <w:tcW w:w="1091" w:type="dxa"/>
            <w:gridSpan w:val="2"/>
            <w:vAlign w:val="center"/>
          </w:tcPr>
          <w:p w:rsidR="004069F3" w:rsidRPr="004069F3" w:rsidRDefault="003547F7" w:rsidP="00B958EE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>9:45 AM</w:t>
            </w:r>
          </w:p>
        </w:tc>
        <w:tc>
          <w:tcPr>
            <w:tcW w:w="2499" w:type="dxa"/>
            <w:vAlign w:val="center"/>
          </w:tcPr>
          <w:p w:rsidR="00B958EE" w:rsidRDefault="00B958EE" w:rsidP="00B958EE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From Eve to… </w:t>
            </w:r>
          </w:p>
          <w:p w:rsidR="004069F3" w:rsidRPr="00B958EE" w:rsidRDefault="00B958EE" w:rsidP="00B958EE">
            <w:pPr>
              <w:rPr>
                <w:rFonts w:ascii="Franklin Gothic Book" w:hAnsi="Franklin Gothic Book" w:cs="Arial"/>
                <w:i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- </w:t>
            </w:r>
            <w:r>
              <w:rPr>
                <w:rFonts w:ascii="Franklin Gothic Book" w:hAnsi="Franklin Gothic Book" w:cs="Arial"/>
                <w:i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Franklin Gothic Book" w:hAnsi="Franklin Gothic Book" w:cs="Arial"/>
                <w:i/>
                <w:sz w:val="18"/>
                <w:szCs w:val="18"/>
              </w:rPr>
              <w:t>Liffey</w:t>
            </w:r>
            <w:proofErr w:type="spellEnd"/>
            <w:r>
              <w:rPr>
                <w:rFonts w:ascii="Franklin Gothic Book" w:hAnsi="Franklin Gothic Book" w:cs="Arial"/>
                <w:i/>
                <w:sz w:val="18"/>
                <w:szCs w:val="18"/>
              </w:rPr>
              <w:t xml:space="preserve"> A</w:t>
            </w:r>
          </w:p>
        </w:tc>
        <w:tc>
          <w:tcPr>
            <w:tcW w:w="7200" w:type="dxa"/>
            <w:vAlign w:val="center"/>
          </w:tcPr>
          <w:p w:rsidR="003547F7" w:rsidRDefault="003547F7" w:rsidP="00B958E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3547F7">
              <w:rPr>
                <w:rFonts w:ascii="Franklin Gothic Book" w:hAnsi="Franklin Gothic Book"/>
                <w:sz w:val="18"/>
                <w:szCs w:val="18"/>
              </w:rPr>
              <w:t>Venous Thromboembolism Risk Following New Use of NSAIDs in U.S. Women [796]</w:t>
            </w:r>
          </w:p>
          <w:p w:rsidR="000F3615" w:rsidRPr="003547F7" w:rsidRDefault="003547F7" w:rsidP="00B958EE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3547F7">
              <w:rPr>
                <w:rFonts w:ascii="Franklin Gothic Book" w:hAnsi="Franklin Gothic Book"/>
                <w:b/>
                <w:i/>
                <w:sz w:val="18"/>
                <w:szCs w:val="18"/>
              </w:rPr>
              <w:t>Tracy L Kinsey</w:t>
            </w:r>
            <w:r w:rsidRPr="003547F7">
              <w:rPr>
                <w:rFonts w:ascii="Franklin Gothic Book" w:hAnsi="Franklin Gothic Book"/>
                <w:i/>
                <w:sz w:val="18"/>
                <w:szCs w:val="18"/>
              </w:rPr>
              <w:t xml:space="preserve">, Robert J Glynn, </w:t>
            </w:r>
            <w:r w:rsidRPr="003547F7">
              <w:rPr>
                <w:rFonts w:ascii="Franklin Gothic Book" w:hAnsi="Franklin Gothic Book"/>
                <w:b/>
                <w:i/>
                <w:sz w:val="18"/>
                <w:szCs w:val="18"/>
              </w:rPr>
              <w:t>Michele Jonsson Funk</w:t>
            </w:r>
            <w:r w:rsidRPr="003547F7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3547F7">
              <w:rPr>
                <w:rFonts w:ascii="Franklin Gothic Book" w:hAnsi="Franklin Gothic Book"/>
                <w:b/>
                <w:i/>
                <w:sz w:val="18"/>
                <w:szCs w:val="18"/>
              </w:rPr>
              <w:t>Charles Poole</w:t>
            </w:r>
            <w:r w:rsidRPr="003547F7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AD155C">
              <w:rPr>
                <w:rFonts w:ascii="Franklin Gothic Book" w:hAnsi="Franklin Gothic Book"/>
                <w:i/>
                <w:sz w:val="18"/>
                <w:szCs w:val="18"/>
              </w:rPr>
              <w:t>Ross J Simpson, Jr</w:t>
            </w:r>
            <w:r w:rsidRPr="003547F7">
              <w:rPr>
                <w:rFonts w:ascii="Franklin Gothic Book" w:hAnsi="Franklin Gothic Book"/>
                <w:i/>
                <w:sz w:val="18"/>
                <w:szCs w:val="18"/>
              </w:rPr>
              <w:t xml:space="preserve">., </w:t>
            </w:r>
            <w:r w:rsidRPr="003547F7">
              <w:rPr>
                <w:rFonts w:ascii="Franklin Gothic Book" w:hAnsi="Franklin Gothic Book"/>
                <w:b/>
                <w:i/>
                <w:sz w:val="18"/>
                <w:szCs w:val="18"/>
              </w:rPr>
              <w:t>Til Stürmer</w:t>
            </w:r>
          </w:p>
        </w:tc>
      </w:tr>
      <w:tr w:rsidR="004069F3" w:rsidRPr="00162EA3" w:rsidTr="002B7CC5">
        <w:tc>
          <w:tcPr>
            <w:tcW w:w="1091" w:type="dxa"/>
            <w:gridSpan w:val="2"/>
            <w:vAlign w:val="center"/>
          </w:tcPr>
          <w:p w:rsidR="004069F3" w:rsidRPr="004069F3" w:rsidRDefault="00B958EE" w:rsidP="00B958EE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>3:45 PM</w:t>
            </w:r>
          </w:p>
        </w:tc>
        <w:tc>
          <w:tcPr>
            <w:tcW w:w="2499" w:type="dxa"/>
            <w:vAlign w:val="center"/>
          </w:tcPr>
          <w:p w:rsidR="004069F3" w:rsidRPr="001D4A73" w:rsidRDefault="001D4A73" w:rsidP="00B958EE">
            <w:pPr>
              <w:rPr>
                <w:rFonts w:ascii="Franklin Gothic Book" w:hAnsi="Franklin Gothic Book" w:cs="Arial"/>
                <w:i/>
                <w:sz w:val="18"/>
                <w:szCs w:val="18"/>
              </w:rPr>
            </w:pPr>
            <w:r w:rsidRPr="001D4A73">
              <w:rPr>
                <w:rFonts w:ascii="Franklin Gothic Book" w:hAnsi="Franklin Gothic Book" w:cs="Arial"/>
                <w:sz w:val="18"/>
                <w:szCs w:val="18"/>
              </w:rPr>
              <w:t>CV Adverse Events: Affairs of the Heart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Franklin Gothic Book" w:hAnsi="Franklin Gothic Book" w:cs="Arial"/>
                <w:i/>
                <w:sz w:val="18"/>
                <w:szCs w:val="18"/>
              </w:rPr>
              <w:t>Wicklow</w:t>
            </w:r>
            <w:proofErr w:type="spellEnd"/>
            <w:r>
              <w:rPr>
                <w:rFonts w:ascii="Franklin Gothic Book" w:hAnsi="Franklin Gothic Book" w:cs="Arial"/>
                <w:i/>
                <w:sz w:val="18"/>
                <w:szCs w:val="18"/>
              </w:rPr>
              <w:t xml:space="preserve"> Hall 2</w:t>
            </w:r>
          </w:p>
        </w:tc>
        <w:tc>
          <w:tcPr>
            <w:tcW w:w="7200" w:type="dxa"/>
            <w:vAlign w:val="center"/>
          </w:tcPr>
          <w:p w:rsidR="00B958EE" w:rsidRPr="00B958EE" w:rsidRDefault="00B958EE" w:rsidP="00B958E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958EE">
              <w:rPr>
                <w:rFonts w:ascii="Franklin Gothic Book" w:hAnsi="Franklin Gothic Book"/>
                <w:sz w:val="18"/>
                <w:szCs w:val="18"/>
              </w:rPr>
              <w:t>Association of Proton Pump Inhibitor Use and Acute Myocardial Infarction Among Privately Insured Adults, 2001-2014 [847]</w:t>
            </w:r>
          </w:p>
          <w:p w:rsidR="004069F3" w:rsidRPr="00B958EE" w:rsidRDefault="00B958EE" w:rsidP="00B958EE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B958EE">
              <w:rPr>
                <w:rFonts w:ascii="Franklin Gothic Book" w:hAnsi="Franklin Gothic Book"/>
                <w:b/>
                <w:i/>
                <w:sz w:val="18"/>
                <w:szCs w:val="18"/>
              </w:rPr>
              <w:t>Suzanne N Landi</w:t>
            </w:r>
            <w:r w:rsidRPr="00B958EE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B958EE">
              <w:rPr>
                <w:rFonts w:ascii="Franklin Gothic Book" w:hAnsi="Franklin Gothic Book"/>
                <w:b/>
                <w:i/>
                <w:sz w:val="18"/>
                <w:szCs w:val="18"/>
              </w:rPr>
              <w:t>Jennifer L Lund</w:t>
            </w:r>
            <w:r w:rsidRPr="00B958EE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B958EE">
              <w:rPr>
                <w:rFonts w:ascii="Franklin Gothic Book" w:hAnsi="Franklin Gothic Book"/>
                <w:b/>
                <w:i/>
                <w:sz w:val="18"/>
                <w:szCs w:val="18"/>
              </w:rPr>
              <w:t>Virginia Pate</w:t>
            </w:r>
            <w:r w:rsidRPr="00B958EE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AD155C">
              <w:rPr>
                <w:rFonts w:ascii="Franklin Gothic Book" w:hAnsi="Franklin Gothic Book"/>
                <w:i/>
                <w:sz w:val="18"/>
                <w:szCs w:val="18"/>
              </w:rPr>
              <w:t>Robert S Sandler</w:t>
            </w:r>
          </w:p>
        </w:tc>
      </w:tr>
      <w:tr w:rsidR="00B958EE" w:rsidRPr="00162EA3" w:rsidTr="002B7CC5">
        <w:tc>
          <w:tcPr>
            <w:tcW w:w="1091" w:type="dxa"/>
            <w:gridSpan w:val="2"/>
            <w:vAlign w:val="center"/>
          </w:tcPr>
          <w:p w:rsidR="00B958EE" w:rsidRPr="004069F3" w:rsidRDefault="00B958EE" w:rsidP="00B958EE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>4:00 PM</w:t>
            </w:r>
          </w:p>
        </w:tc>
        <w:tc>
          <w:tcPr>
            <w:tcW w:w="2499" w:type="dxa"/>
            <w:vAlign w:val="center"/>
          </w:tcPr>
          <w:p w:rsidR="002B7CC5" w:rsidRDefault="00B958EE" w:rsidP="00B958EE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B958EE">
              <w:rPr>
                <w:rFonts w:ascii="Franklin Gothic Book" w:hAnsi="Franklin Gothic Book" w:cs="Arial"/>
                <w:sz w:val="18"/>
                <w:szCs w:val="18"/>
              </w:rPr>
              <w:t>Practice of Epidemiology in Pregnancy Studies</w:t>
            </w: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 </w:t>
            </w:r>
          </w:p>
          <w:p w:rsidR="00B958EE" w:rsidRPr="00B958EE" w:rsidRDefault="00B958EE" w:rsidP="00B958EE">
            <w:pPr>
              <w:rPr>
                <w:rFonts w:ascii="Franklin Gothic Book" w:hAnsi="Franklin Gothic Book" w:cs="Arial"/>
                <w:i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– </w:t>
            </w:r>
            <w:r>
              <w:rPr>
                <w:rFonts w:ascii="Franklin Gothic Book" w:hAnsi="Franklin Gothic Book" w:cs="Arial"/>
                <w:i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Franklin Gothic Book" w:hAnsi="Franklin Gothic Book" w:cs="Arial"/>
                <w:i/>
                <w:sz w:val="18"/>
                <w:szCs w:val="18"/>
              </w:rPr>
              <w:t>Liffey</w:t>
            </w:r>
            <w:proofErr w:type="spellEnd"/>
            <w:r>
              <w:rPr>
                <w:rFonts w:ascii="Franklin Gothic Book" w:hAnsi="Franklin Gothic Book" w:cs="Arial"/>
                <w:i/>
                <w:sz w:val="18"/>
                <w:szCs w:val="18"/>
              </w:rPr>
              <w:t xml:space="preserve"> A</w:t>
            </w:r>
          </w:p>
        </w:tc>
        <w:tc>
          <w:tcPr>
            <w:tcW w:w="7200" w:type="dxa"/>
            <w:vAlign w:val="center"/>
          </w:tcPr>
          <w:p w:rsidR="00B958EE" w:rsidRPr="00B958EE" w:rsidRDefault="00B958EE" w:rsidP="00B958E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958EE">
              <w:rPr>
                <w:rFonts w:ascii="Franklin Gothic Book" w:hAnsi="Franklin Gothic Book"/>
                <w:sz w:val="18"/>
                <w:szCs w:val="18"/>
              </w:rPr>
              <w:t>Bias from Restricting to Live Births in a Study of Prescription Drug Use and Pregnancy Complications: A Simulation [836]</w:t>
            </w:r>
          </w:p>
          <w:p w:rsidR="00B958EE" w:rsidRPr="00B958EE" w:rsidRDefault="00B958EE" w:rsidP="00B958EE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B958EE">
              <w:rPr>
                <w:rFonts w:ascii="Franklin Gothic Book" w:hAnsi="Franklin Gothic Book"/>
                <w:b/>
                <w:i/>
                <w:sz w:val="18"/>
                <w:szCs w:val="18"/>
              </w:rPr>
              <w:t>Elizabeth A Suarez</w:t>
            </w:r>
            <w:r w:rsidRPr="00B958EE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B958EE">
              <w:rPr>
                <w:rFonts w:ascii="Franklin Gothic Book" w:hAnsi="Franklin Gothic Book"/>
                <w:b/>
                <w:i/>
                <w:sz w:val="18"/>
                <w:szCs w:val="18"/>
              </w:rPr>
              <w:t>Suzanne N Landi</w:t>
            </w:r>
            <w:r w:rsidRPr="00B958EE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B958EE">
              <w:rPr>
                <w:rFonts w:ascii="Franklin Gothic Book" w:hAnsi="Franklin Gothic Book"/>
                <w:b/>
                <w:i/>
                <w:sz w:val="18"/>
                <w:szCs w:val="18"/>
              </w:rPr>
              <w:t>Mitchell M Conover</w:t>
            </w:r>
            <w:r w:rsidRPr="00B958EE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B958EE">
              <w:rPr>
                <w:rFonts w:ascii="Franklin Gothic Book" w:hAnsi="Franklin Gothic Book"/>
                <w:b/>
                <w:i/>
                <w:sz w:val="18"/>
                <w:szCs w:val="18"/>
              </w:rPr>
              <w:t>Michele Jonsson Funk</w:t>
            </w:r>
          </w:p>
        </w:tc>
      </w:tr>
      <w:tr w:rsidR="00B958EE" w:rsidRPr="00162EA3" w:rsidTr="00B958EE">
        <w:tc>
          <w:tcPr>
            <w:tcW w:w="10790" w:type="dxa"/>
            <w:gridSpan w:val="4"/>
            <w:tcBorders>
              <w:top w:val="single" w:sz="8" w:space="0" w:color="7BA0CD" w:themeColor="accent1" w:themeTint="BF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958EE" w:rsidRPr="00682A01" w:rsidRDefault="00B958EE" w:rsidP="00B958EE">
            <w:pP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B958EE" w:rsidRPr="00162EA3" w:rsidTr="00C020F6">
        <w:tc>
          <w:tcPr>
            <w:tcW w:w="10790" w:type="dxa"/>
            <w:gridSpan w:val="4"/>
            <w:tcBorders>
              <w:top w:val="single" w:sz="8" w:space="0" w:color="7BA0CD" w:themeColor="accent1" w:themeTint="BF"/>
            </w:tcBorders>
            <w:shd w:val="clear" w:color="auto" w:fill="56A0D3"/>
          </w:tcPr>
          <w:p w:rsidR="00B958EE" w:rsidRPr="001219CB" w:rsidRDefault="00B958EE" w:rsidP="00B958EE">
            <w:pP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 xml:space="preserve">SUNDAY, AUGUST </w:t>
            </w:r>
            <w:proofErr w:type="gramStart"/>
            <w:r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28 .</w:t>
            </w:r>
            <w:proofErr w:type="gramEnd"/>
            <w:r w:rsidRPr="007948E7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1219CB">
              <w:rPr>
                <w:rFonts w:ascii="Franklin Gothic Book" w:hAnsi="Franklin Gothic Book"/>
                <w:b/>
                <w:color w:val="FFFFFF" w:themeColor="background1"/>
                <w:sz w:val="20"/>
                <w:szCs w:val="20"/>
              </w:rPr>
              <w:t>POSTERS</w:t>
            </w:r>
          </w:p>
        </w:tc>
      </w:tr>
      <w:tr w:rsidR="00B958EE" w:rsidRPr="00162EA3" w:rsidTr="00565978">
        <w:tc>
          <w:tcPr>
            <w:tcW w:w="565" w:type="dxa"/>
            <w:tcBorders>
              <w:top w:val="single" w:sz="8" w:space="0" w:color="7BA0CD" w:themeColor="accent1" w:themeTint="BF"/>
            </w:tcBorders>
            <w:shd w:val="clear" w:color="auto" w:fill="56A0D3"/>
          </w:tcPr>
          <w:p w:rsidR="00B958EE" w:rsidRPr="00C9222A" w:rsidRDefault="00B958EE" w:rsidP="00B958EE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#</w:t>
            </w:r>
          </w:p>
        </w:tc>
        <w:tc>
          <w:tcPr>
            <w:tcW w:w="10225" w:type="dxa"/>
            <w:gridSpan w:val="3"/>
            <w:tcBorders>
              <w:top w:val="single" w:sz="8" w:space="0" w:color="7BA0CD" w:themeColor="accent1" w:themeTint="BF"/>
            </w:tcBorders>
            <w:shd w:val="clear" w:color="auto" w:fill="56A0D3"/>
          </w:tcPr>
          <w:p w:rsidR="00B958EE" w:rsidRPr="00C9222A" w:rsidRDefault="00B958EE" w:rsidP="00B958EE">
            <w:pPr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</w:pPr>
            <w:r w:rsidRPr="00C9222A">
              <w:rPr>
                <w:rFonts w:ascii="Franklin Gothic Book" w:hAnsi="Franklin Gothic Book"/>
                <w:b/>
                <w:color w:val="FFFFFF" w:themeColor="background1"/>
                <w:sz w:val="18"/>
                <w:szCs w:val="18"/>
              </w:rPr>
              <w:t>Poster</w:t>
            </w:r>
          </w:p>
        </w:tc>
      </w:tr>
      <w:tr w:rsidR="00CB5AE6" w:rsidRPr="00162EA3" w:rsidTr="00565978">
        <w:tc>
          <w:tcPr>
            <w:tcW w:w="565" w:type="dxa"/>
            <w:vAlign w:val="center"/>
          </w:tcPr>
          <w:p w:rsidR="00CB5AE6" w:rsidRPr="00690181" w:rsidRDefault="005A32FD" w:rsidP="005A32FD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B</w:t>
            </w:r>
          </w:p>
        </w:tc>
        <w:tc>
          <w:tcPr>
            <w:tcW w:w="10225" w:type="dxa"/>
            <w:gridSpan w:val="3"/>
            <w:vAlign w:val="center"/>
          </w:tcPr>
          <w:p w:rsidR="00CB5AE6" w:rsidRPr="00CB5AE6" w:rsidRDefault="00CB5AE6" w:rsidP="00CB5AE6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SPOTLIGHT SESSION – VACCINES: </w:t>
            </w:r>
            <w:r w:rsidRPr="00CB5AE6">
              <w:rPr>
                <w:rFonts w:ascii="Franklin Gothic Book" w:hAnsi="Franklin Gothic Book"/>
                <w:sz w:val="18"/>
                <w:szCs w:val="18"/>
              </w:rPr>
              <w:t xml:space="preserve">Rotavirus Vaccine Schedules and Vaccine Response Among Infants in Low- and Middle-Income Countries: A Systematic Review [870] </w:t>
            </w:r>
          </w:p>
          <w:p w:rsidR="00CB5AE6" w:rsidRPr="00CB5AE6" w:rsidRDefault="00CB5AE6" w:rsidP="00CB5AE6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CB5AE6">
              <w:rPr>
                <w:rFonts w:ascii="Franklin Gothic Book" w:hAnsi="Franklin Gothic Book"/>
                <w:b/>
                <w:i/>
                <w:sz w:val="18"/>
                <w:szCs w:val="18"/>
              </w:rPr>
              <w:t>Joann F Gruber</w:t>
            </w:r>
            <w:r w:rsidRPr="00CB5AE6">
              <w:rPr>
                <w:rFonts w:ascii="Franklin Gothic Book" w:hAnsi="Franklin Gothic Book"/>
                <w:i/>
                <w:sz w:val="18"/>
                <w:szCs w:val="18"/>
              </w:rPr>
              <w:t xml:space="preserve">, Lucinda M Gruber, Rachel Palmieri Weber, Sylvia Becker-Dreps, </w:t>
            </w:r>
            <w:r w:rsidRPr="00CB5AE6">
              <w:rPr>
                <w:rFonts w:ascii="Franklin Gothic Book" w:hAnsi="Franklin Gothic Book"/>
                <w:b/>
                <w:i/>
                <w:sz w:val="18"/>
                <w:szCs w:val="18"/>
              </w:rPr>
              <w:t>Michele Jonsson Funk</w:t>
            </w:r>
          </w:p>
        </w:tc>
      </w:tr>
      <w:tr w:rsidR="00CB5AE6" w:rsidRPr="00162EA3" w:rsidTr="00565978">
        <w:tc>
          <w:tcPr>
            <w:tcW w:w="565" w:type="dxa"/>
            <w:vAlign w:val="center"/>
          </w:tcPr>
          <w:p w:rsidR="00CB5AE6" w:rsidRPr="00690181" w:rsidRDefault="005A32FD" w:rsidP="005A32FD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D</w:t>
            </w:r>
          </w:p>
        </w:tc>
        <w:tc>
          <w:tcPr>
            <w:tcW w:w="10225" w:type="dxa"/>
            <w:gridSpan w:val="3"/>
            <w:vAlign w:val="center"/>
          </w:tcPr>
          <w:p w:rsidR="00CB5AE6" w:rsidRPr="00CB5AE6" w:rsidRDefault="00CB5AE6" w:rsidP="00CB5AE6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SPOTLIGHT SESSION – VACCINES: </w:t>
            </w:r>
            <w:r w:rsidRPr="00CB5AE6">
              <w:rPr>
                <w:rFonts w:ascii="Franklin Gothic Book" w:hAnsi="Franklin Gothic Book"/>
                <w:sz w:val="18"/>
                <w:szCs w:val="18"/>
              </w:rPr>
              <w:t xml:space="preserve">Safety of </w:t>
            </w:r>
            <w:proofErr w:type="spellStart"/>
            <w:r w:rsidRPr="00CB5AE6">
              <w:rPr>
                <w:rFonts w:ascii="Franklin Gothic Book" w:hAnsi="Franklin Gothic Book"/>
                <w:sz w:val="18"/>
                <w:szCs w:val="18"/>
              </w:rPr>
              <w:t>TDaP</w:t>
            </w:r>
            <w:proofErr w:type="spellEnd"/>
            <w:r w:rsidRPr="00CB5AE6">
              <w:rPr>
                <w:rFonts w:ascii="Franklin Gothic Book" w:hAnsi="Franklin Gothic Book"/>
                <w:sz w:val="18"/>
                <w:szCs w:val="18"/>
              </w:rPr>
              <w:t xml:space="preserve"> Vaccination in Pregnancy [872] </w:t>
            </w:r>
          </w:p>
          <w:p w:rsidR="00CB5AE6" w:rsidRPr="00CB5AE6" w:rsidRDefault="00CB5AE6" w:rsidP="00CB5AE6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CB5AE6">
              <w:rPr>
                <w:rFonts w:ascii="Franklin Gothic Book" w:hAnsi="Franklin Gothic Book"/>
                <w:b/>
                <w:i/>
                <w:sz w:val="18"/>
                <w:szCs w:val="18"/>
              </w:rPr>
              <w:t>J Bradley Layton</w:t>
            </w:r>
            <w:r w:rsidRPr="00CB5AE6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CB5AE6">
              <w:rPr>
                <w:rFonts w:ascii="Franklin Gothic Book" w:hAnsi="Franklin Gothic Book"/>
                <w:b/>
                <w:i/>
                <w:sz w:val="18"/>
                <w:szCs w:val="18"/>
              </w:rPr>
              <w:t>Anne M Butler</w:t>
            </w:r>
            <w:r w:rsidRPr="00CB5AE6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CB5AE6">
              <w:rPr>
                <w:rFonts w:ascii="Franklin Gothic Book" w:hAnsi="Franklin Gothic Book"/>
                <w:b/>
                <w:i/>
                <w:sz w:val="18"/>
                <w:szCs w:val="18"/>
              </w:rPr>
              <w:t>Dongmei Li</w:t>
            </w:r>
            <w:r w:rsidRPr="00CB5AE6">
              <w:rPr>
                <w:rFonts w:ascii="Franklin Gothic Book" w:hAnsi="Franklin Gothic Book"/>
                <w:i/>
                <w:sz w:val="18"/>
                <w:szCs w:val="18"/>
              </w:rPr>
              <w:t>, Kim A Boggess, Sylvia Becker-Dreps</w:t>
            </w:r>
          </w:p>
        </w:tc>
      </w:tr>
      <w:tr w:rsidR="00CB5AE6" w:rsidRPr="00162EA3" w:rsidTr="00565978">
        <w:tc>
          <w:tcPr>
            <w:tcW w:w="565" w:type="dxa"/>
            <w:vAlign w:val="center"/>
          </w:tcPr>
          <w:p w:rsidR="00CB5AE6" w:rsidRPr="00690181" w:rsidRDefault="005A32FD" w:rsidP="005A32FD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I</w:t>
            </w:r>
          </w:p>
        </w:tc>
        <w:tc>
          <w:tcPr>
            <w:tcW w:w="10225" w:type="dxa"/>
            <w:gridSpan w:val="3"/>
            <w:vAlign w:val="center"/>
          </w:tcPr>
          <w:p w:rsidR="00CB5AE6" w:rsidRPr="00CB5AE6" w:rsidRDefault="00CB5AE6" w:rsidP="00CB5AE6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SPOTLIGHT SESSION – CER:</w:t>
            </w:r>
            <w:r w:rsidRPr="00CB5AE6">
              <w:rPr>
                <w:rFonts w:ascii="Franklin Gothic Book" w:hAnsi="Franklin Gothic Book"/>
                <w:sz w:val="18"/>
                <w:szCs w:val="18"/>
              </w:rPr>
              <w:t xml:space="preserve"> Empirical Identification of Treatment Regimens for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CB5AE6">
              <w:rPr>
                <w:rFonts w:ascii="Franklin Gothic Book" w:hAnsi="Franklin Gothic Book"/>
                <w:sz w:val="18"/>
                <w:szCs w:val="18"/>
              </w:rPr>
              <w:t xml:space="preserve"> Studies of Long-Term Exposure [877] </w:t>
            </w:r>
          </w:p>
          <w:p w:rsidR="00CB5AE6" w:rsidRPr="00CB5AE6" w:rsidRDefault="00CB5AE6" w:rsidP="00CB5AE6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CB5AE6">
              <w:rPr>
                <w:rFonts w:ascii="Franklin Gothic Book" w:hAnsi="Franklin Gothic Book"/>
                <w:b/>
                <w:i/>
                <w:sz w:val="18"/>
                <w:szCs w:val="18"/>
              </w:rPr>
              <w:t>Xiaojuan Li</w:t>
            </w:r>
            <w:r w:rsidRPr="00CB5AE6">
              <w:rPr>
                <w:rFonts w:ascii="Franklin Gothic Book" w:hAnsi="Franklin Gothic Book"/>
                <w:i/>
                <w:sz w:val="18"/>
                <w:szCs w:val="18"/>
              </w:rPr>
              <w:t xml:space="preserve">, Abhijit V </w:t>
            </w:r>
            <w:proofErr w:type="spellStart"/>
            <w:r w:rsidRPr="00CB5AE6">
              <w:rPr>
                <w:rFonts w:ascii="Franklin Gothic Book" w:hAnsi="Franklin Gothic Book"/>
                <w:i/>
                <w:sz w:val="18"/>
                <w:szCs w:val="18"/>
              </w:rPr>
              <w:t>Kshirsagar</w:t>
            </w:r>
            <w:proofErr w:type="spellEnd"/>
            <w:r w:rsidRPr="00CB5AE6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CB5AE6">
              <w:rPr>
                <w:rFonts w:ascii="Franklin Gothic Book" w:hAnsi="Franklin Gothic Book"/>
                <w:b/>
                <w:i/>
                <w:sz w:val="18"/>
                <w:szCs w:val="18"/>
              </w:rPr>
              <w:t>M Alan Brookhart</w:t>
            </w:r>
          </w:p>
        </w:tc>
      </w:tr>
      <w:tr w:rsidR="00B958EE" w:rsidRPr="00162EA3" w:rsidTr="00565978">
        <w:tc>
          <w:tcPr>
            <w:tcW w:w="565" w:type="dxa"/>
            <w:vAlign w:val="center"/>
          </w:tcPr>
          <w:p w:rsidR="00B958EE" w:rsidRPr="00690181" w:rsidRDefault="005A32FD" w:rsidP="005A32FD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lastRenderedPageBreak/>
              <w:t>J</w:t>
            </w:r>
          </w:p>
        </w:tc>
        <w:tc>
          <w:tcPr>
            <w:tcW w:w="10225" w:type="dxa"/>
            <w:gridSpan w:val="3"/>
            <w:vAlign w:val="center"/>
          </w:tcPr>
          <w:p w:rsidR="007B7F24" w:rsidRPr="007B7F24" w:rsidRDefault="007B7F24" w:rsidP="007B7F24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SPOTLIGHT SESSION – CER: </w:t>
            </w:r>
            <w:r w:rsidRPr="007B7F24">
              <w:rPr>
                <w:rFonts w:ascii="Franklin Gothic Book" w:hAnsi="Franklin Gothic Book"/>
                <w:sz w:val="18"/>
                <w:szCs w:val="18"/>
              </w:rPr>
              <w:t xml:space="preserve">Comparative Incidence of Cardiovascular Events in Older Adults Initiating DPP-4 Inhibitors versus Other Antidiabetic Drugs [878] </w:t>
            </w:r>
          </w:p>
          <w:p w:rsidR="00B958EE" w:rsidRPr="007B7F24" w:rsidRDefault="007B7F24" w:rsidP="007B7F24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 xml:space="preserve">Mugdha N Gokhale, John B </w:t>
            </w:r>
            <w:proofErr w:type="spellStart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>Buse</w:t>
            </w:r>
            <w:proofErr w:type="spellEnd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7B7F24">
              <w:rPr>
                <w:rFonts w:ascii="Franklin Gothic Book" w:hAnsi="Franklin Gothic Book"/>
                <w:b/>
                <w:i/>
                <w:sz w:val="18"/>
                <w:szCs w:val="18"/>
              </w:rPr>
              <w:t>Michele Jonsson Funk</w:t>
            </w:r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7B7F24">
              <w:rPr>
                <w:rFonts w:ascii="Franklin Gothic Book" w:hAnsi="Franklin Gothic Book"/>
                <w:b/>
                <w:i/>
                <w:sz w:val="18"/>
                <w:szCs w:val="18"/>
              </w:rPr>
              <w:t>Jennifer L Lund</w:t>
            </w:r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 xml:space="preserve">, Ross Simpson, </w:t>
            </w:r>
            <w:r w:rsidRPr="007B7F24">
              <w:rPr>
                <w:rFonts w:ascii="Franklin Gothic Book" w:hAnsi="Franklin Gothic Book"/>
                <w:b/>
                <w:i/>
                <w:sz w:val="18"/>
                <w:szCs w:val="18"/>
              </w:rPr>
              <w:t>Til Stürmer</w:t>
            </w:r>
          </w:p>
        </w:tc>
      </w:tr>
      <w:tr w:rsidR="00DA3036" w:rsidRPr="00162EA3" w:rsidTr="00565978">
        <w:tc>
          <w:tcPr>
            <w:tcW w:w="565" w:type="dxa"/>
            <w:vAlign w:val="center"/>
          </w:tcPr>
          <w:p w:rsidR="00DA3036" w:rsidRPr="00690181" w:rsidRDefault="005A32FD" w:rsidP="005A32FD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11</w:t>
            </w:r>
          </w:p>
        </w:tc>
        <w:tc>
          <w:tcPr>
            <w:tcW w:w="10225" w:type="dxa"/>
            <w:gridSpan w:val="3"/>
            <w:vAlign w:val="center"/>
          </w:tcPr>
          <w:p w:rsidR="00DA3036" w:rsidRPr="00DA3036" w:rsidRDefault="00DA3036" w:rsidP="00DA303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DA3036">
              <w:rPr>
                <w:rFonts w:ascii="Franklin Gothic Book" w:hAnsi="Franklin Gothic Book"/>
                <w:sz w:val="18"/>
                <w:szCs w:val="18"/>
              </w:rPr>
              <w:t xml:space="preserve">Uptake and Predictors of </w:t>
            </w:r>
            <w:proofErr w:type="spellStart"/>
            <w:r w:rsidRPr="00DA3036">
              <w:rPr>
                <w:rFonts w:ascii="Franklin Gothic Book" w:hAnsi="Franklin Gothic Book"/>
                <w:sz w:val="18"/>
                <w:szCs w:val="18"/>
              </w:rPr>
              <w:t>TDaP</w:t>
            </w:r>
            <w:proofErr w:type="spellEnd"/>
            <w:r w:rsidRPr="00DA3036">
              <w:rPr>
                <w:rFonts w:ascii="Franklin Gothic Book" w:hAnsi="Franklin Gothic Book"/>
                <w:sz w:val="18"/>
                <w:szCs w:val="18"/>
              </w:rPr>
              <w:t xml:space="preserve"> Immunization During Pregnancy in Privately-Insured US Women, 2010-2013 [899] </w:t>
            </w:r>
          </w:p>
          <w:p w:rsidR="00DA3036" w:rsidRPr="00DA3036" w:rsidRDefault="00DA3036" w:rsidP="00DA3036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DA3036">
              <w:rPr>
                <w:rFonts w:ascii="Franklin Gothic Book" w:hAnsi="Franklin Gothic Book"/>
                <w:b/>
                <w:i/>
                <w:sz w:val="18"/>
                <w:szCs w:val="18"/>
              </w:rPr>
              <w:t>Anne M Butler</w:t>
            </w:r>
            <w:r w:rsidRPr="00DA3036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DA3036">
              <w:rPr>
                <w:rFonts w:ascii="Franklin Gothic Book" w:hAnsi="Franklin Gothic Book"/>
                <w:b/>
                <w:i/>
                <w:sz w:val="18"/>
                <w:szCs w:val="18"/>
              </w:rPr>
              <w:t>J Bradley Layton</w:t>
            </w:r>
            <w:r w:rsidRPr="00DA3036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DA3036">
              <w:rPr>
                <w:rFonts w:ascii="Franklin Gothic Book" w:hAnsi="Franklin Gothic Book"/>
                <w:b/>
                <w:i/>
                <w:sz w:val="18"/>
                <w:szCs w:val="18"/>
              </w:rPr>
              <w:t>Dongmei Li</w:t>
            </w:r>
            <w:r w:rsidRPr="00DA3036">
              <w:rPr>
                <w:rFonts w:ascii="Franklin Gothic Book" w:hAnsi="Franklin Gothic Book"/>
                <w:i/>
                <w:sz w:val="18"/>
                <w:szCs w:val="18"/>
              </w:rPr>
              <w:t xml:space="preserve">, Michael G </w:t>
            </w:r>
            <w:proofErr w:type="spellStart"/>
            <w:r w:rsidRPr="00DA3036">
              <w:rPr>
                <w:rFonts w:ascii="Franklin Gothic Book" w:hAnsi="Franklin Gothic Book"/>
                <w:i/>
                <w:sz w:val="18"/>
                <w:szCs w:val="18"/>
              </w:rPr>
              <w:t>Hudgens</w:t>
            </w:r>
            <w:proofErr w:type="spellEnd"/>
            <w:r w:rsidRPr="00DA3036">
              <w:rPr>
                <w:rFonts w:ascii="Franklin Gothic Book" w:hAnsi="Franklin Gothic Book"/>
                <w:i/>
                <w:sz w:val="18"/>
                <w:szCs w:val="18"/>
              </w:rPr>
              <w:t>, Kim A Boggess, Leah J McGrath, Sylvia Becker-Dreps</w:t>
            </w:r>
          </w:p>
        </w:tc>
      </w:tr>
      <w:tr w:rsidR="00CB5AE6" w:rsidRPr="00162EA3" w:rsidTr="00565978">
        <w:tc>
          <w:tcPr>
            <w:tcW w:w="565" w:type="dxa"/>
            <w:vAlign w:val="center"/>
          </w:tcPr>
          <w:p w:rsidR="00CB5AE6" w:rsidRPr="00690181" w:rsidRDefault="005A32FD" w:rsidP="005A32FD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80</w:t>
            </w:r>
          </w:p>
        </w:tc>
        <w:tc>
          <w:tcPr>
            <w:tcW w:w="10225" w:type="dxa"/>
            <w:gridSpan w:val="3"/>
            <w:vAlign w:val="center"/>
          </w:tcPr>
          <w:p w:rsidR="00CB5AE6" w:rsidRPr="00CB5AE6" w:rsidRDefault="00CB5AE6" w:rsidP="00CB5A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B5AE6">
              <w:rPr>
                <w:rFonts w:ascii="Franklin Gothic Book" w:hAnsi="Franklin Gothic Book"/>
                <w:sz w:val="18"/>
                <w:szCs w:val="18"/>
              </w:rPr>
              <w:t xml:space="preserve">New Use of Statins and the Risk of Achilles or Biceps Tendon Rupture: A Propensity-Score Matched Cohort Study [968] </w:t>
            </w:r>
          </w:p>
          <w:p w:rsidR="00CB5AE6" w:rsidRPr="00CB5AE6" w:rsidRDefault="00CB5AE6" w:rsidP="00CB5AE6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CB5AE6">
              <w:rPr>
                <w:rFonts w:ascii="Franklin Gothic Book" w:hAnsi="Franklin Gothic Book"/>
                <w:i/>
                <w:sz w:val="18"/>
                <w:szCs w:val="18"/>
              </w:rPr>
              <w:t xml:space="preserve">Julia Spoendlin, </w:t>
            </w:r>
            <w:r w:rsidRPr="00CB5AE6">
              <w:rPr>
                <w:rFonts w:ascii="Franklin Gothic Book" w:hAnsi="Franklin Gothic Book"/>
                <w:b/>
                <w:i/>
                <w:sz w:val="18"/>
                <w:szCs w:val="18"/>
              </w:rPr>
              <w:t>J Bradley Layton</w:t>
            </w:r>
            <w:r w:rsidRPr="00CB5AE6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proofErr w:type="spellStart"/>
            <w:r w:rsidRPr="00CB5AE6">
              <w:rPr>
                <w:rFonts w:ascii="Franklin Gothic Book" w:hAnsi="Franklin Gothic Book"/>
                <w:i/>
                <w:sz w:val="18"/>
                <w:szCs w:val="18"/>
              </w:rPr>
              <w:t>Mallika</w:t>
            </w:r>
            <w:proofErr w:type="spellEnd"/>
            <w:r w:rsidRPr="00CB5AE6">
              <w:rPr>
                <w:rFonts w:ascii="Franklin Gothic Book" w:hAnsi="Franklin Gothic Book"/>
                <w:i/>
                <w:sz w:val="18"/>
                <w:szCs w:val="18"/>
              </w:rPr>
              <w:t xml:space="preserve"> </w:t>
            </w:r>
            <w:proofErr w:type="spellStart"/>
            <w:r w:rsidRPr="00CB5AE6">
              <w:rPr>
                <w:rFonts w:ascii="Franklin Gothic Book" w:hAnsi="Franklin Gothic Book"/>
                <w:i/>
                <w:sz w:val="18"/>
                <w:szCs w:val="18"/>
              </w:rPr>
              <w:t>Mundkur</w:t>
            </w:r>
            <w:proofErr w:type="spellEnd"/>
            <w:r w:rsidRPr="00CB5AE6">
              <w:rPr>
                <w:rFonts w:ascii="Franklin Gothic Book" w:hAnsi="Franklin Gothic Book"/>
                <w:i/>
                <w:sz w:val="18"/>
                <w:szCs w:val="18"/>
              </w:rPr>
              <w:t xml:space="preserve">, Christian Meier, Susan S </w:t>
            </w:r>
            <w:proofErr w:type="spellStart"/>
            <w:r w:rsidRPr="00CB5AE6">
              <w:rPr>
                <w:rFonts w:ascii="Franklin Gothic Book" w:hAnsi="Franklin Gothic Book"/>
                <w:i/>
                <w:sz w:val="18"/>
                <w:szCs w:val="18"/>
              </w:rPr>
              <w:t>Jick</w:t>
            </w:r>
            <w:proofErr w:type="spellEnd"/>
            <w:r w:rsidRPr="00CB5AE6">
              <w:rPr>
                <w:rFonts w:ascii="Franklin Gothic Book" w:hAnsi="Franklin Gothic Book"/>
                <w:i/>
                <w:sz w:val="18"/>
                <w:szCs w:val="18"/>
              </w:rPr>
              <w:t>, Christoph R Meier</w:t>
            </w:r>
          </w:p>
        </w:tc>
      </w:tr>
      <w:tr w:rsidR="00B958EE" w:rsidRPr="00162EA3" w:rsidTr="00565978">
        <w:tc>
          <w:tcPr>
            <w:tcW w:w="565" w:type="dxa"/>
            <w:vAlign w:val="center"/>
          </w:tcPr>
          <w:p w:rsidR="00B958EE" w:rsidRPr="00690181" w:rsidRDefault="005A32FD" w:rsidP="005A32FD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104</w:t>
            </w:r>
          </w:p>
        </w:tc>
        <w:tc>
          <w:tcPr>
            <w:tcW w:w="10225" w:type="dxa"/>
            <w:gridSpan w:val="3"/>
            <w:vAlign w:val="center"/>
          </w:tcPr>
          <w:p w:rsidR="007B7F24" w:rsidRPr="007B7F24" w:rsidRDefault="007B7F24" w:rsidP="007B7F2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B7F24">
              <w:rPr>
                <w:rFonts w:ascii="Franklin Gothic Book" w:hAnsi="Franklin Gothic Book"/>
                <w:sz w:val="18"/>
                <w:szCs w:val="18"/>
              </w:rPr>
              <w:t xml:space="preserve">Severe Adverse Events and Treatment Discontinuation Among Older Adults Taking Angiotensin-Converting Enzyme Inhibitors (ACEI) or Angiotensin Receptor Blockers (ARB) Following Acute Myocardial Infarction (AMI) [992] </w:t>
            </w:r>
          </w:p>
          <w:p w:rsidR="00B958EE" w:rsidRPr="007B7F24" w:rsidRDefault="007B7F24" w:rsidP="007B7F24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7B7F24">
              <w:rPr>
                <w:rFonts w:ascii="Franklin Gothic Book" w:hAnsi="Franklin Gothic Book"/>
                <w:b/>
                <w:i/>
                <w:sz w:val="18"/>
                <w:szCs w:val="18"/>
              </w:rPr>
              <w:t>Gang Fang</w:t>
            </w:r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 xml:space="preserve">, Izabela E </w:t>
            </w:r>
            <w:proofErr w:type="spellStart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>Annis</w:t>
            </w:r>
            <w:proofErr w:type="spellEnd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proofErr w:type="spellStart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>Nirosha</w:t>
            </w:r>
            <w:proofErr w:type="spellEnd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 xml:space="preserve"> </w:t>
            </w:r>
            <w:proofErr w:type="spellStart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>Mahendraratnam</w:t>
            </w:r>
            <w:proofErr w:type="spellEnd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7B7F24">
              <w:rPr>
                <w:rFonts w:ascii="Franklin Gothic Book" w:hAnsi="Franklin Gothic Book"/>
                <w:b/>
                <w:i/>
                <w:sz w:val="18"/>
                <w:szCs w:val="18"/>
              </w:rPr>
              <w:t>Til Stürme</w:t>
            </w:r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 xml:space="preserve">r, </w:t>
            </w:r>
            <w:r w:rsidRPr="007B7F24">
              <w:rPr>
                <w:rFonts w:ascii="Franklin Gothic Book" w:hAnsi="Franklin Gothic Book"/>
                <w:b/>
                <w:i/>
                <w:sz w:val="18"/>
                <w:szCs w:val="18"/>
              </w:rPr>
              <w:t>Joel Farley</w:t>
            </w:r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>, Jennifer G Robinson</w:t>
            </w:r>
          </w:p>
        </w:tc>
      </w:tr>
      <w:tr w:rsidR="00B958EE" w:rsidRPr="00162EA3" w:rsidTr="00565978">
        <w:tc>
          <w:tcPr>
            <w:tcW w:w="565" w:type="dxa"/>
            <w:vAlign w:val="center"/>
          </w:tcPr>
          <w:p w:rsidR="00B958EE" w:rsidRPr="00690181" w:rsidRDefault="005A32FD" w:rsidP="005A32FD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148</w:t>
            </w:r>
          </w:p>
        </w:tc>
        <w:tc>
          <w:tcPr>
            <w:tcW w:w="10225" w:type="dxa"/>
            <w:gridSpan w:val="3"/>
            <w:vAlign w:val="center"/>
          </w:tcPr>
          <w:p w:rsidR="007B7F24" w:rsidRPr="007B7F24" w:rsidRDefault="007B7F24" w:rsidP="007B7F24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B7F24">
              <w:rPr>
                <w:rFonts w:ascii="Franklin Gothic Book" w:hAnsi="Franklin Gothic Book"/>
                <w:sz w:val="18"/>
                <w:szCs w:val="18"/>
              </w:rPr>
              <w:t xml:space="preserve">Potential Prescribing Omissions Among older US Adults According to START Criteria [1037] </w:t>
            </w:r>
          </w:p>
          <w:p w:rsidR="00B958EE" w:rsidRPr="007B7F24" w:rsidRDefault="007B7F24" w:rsidP="007B7F24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 xml:space="preserve">Marcela </w:t>
            </w:r>
            <w:proofErr w:type="spellStart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>Jiron</w:t>
            </w:r>
            <w:proofErr w:type="spellEnd"/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7B7F24">
              <w:rPr>
                <w:rFonts w:ascii="Franklin Gothic Book" w:hAnsi="Franklin Gothic Book"/>
                <w:b/>
                <w:i/>
                <w:sz w:val="18"/>
                <w:szCs w:val="18"/>
              </w:rPr>
              <w:t>Virginia Pate</w:t>
            </w:r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7B7F24">
              <w:rPr>
                <w:rFonts w:ascii="Franklin Gothic Book" w:hAnsi="Franklin Gothic Book"/>
                <w:b/>
                <w:i/>
                <w:sz w:val="18"/>
                <w:szCs w:val="18"/>
              </w:rPr>
              <w:t>Laura C Hanson</w:t>
            </w:r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7B7F24">
              <w:rPr>
                <w:rFonts w:ascii="Franklin Gothic Book" w:hAnsi="Franklin Gothic Book"/>
                <w:b/>
                <w:i/>
                <w:sz w:val="18"/>
                <w:szCs w:val="18"/>
              </w:rPr>
              <w:t>Michele Jonsson Funk</w:t>
            </w:r>
            <w:r w:rsidRPr="007B7F24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7B7F24">
              <w:rPr>
                <w:rFonts w:ascii="Franklin Gothic Book" w:hAnsi="Franklin Gothic Book"/>
                <w:b/>
                <w:i/>
                <w:sz w:val="18"/>
                <w:szCs w:val="18"/>
              </w:rPr>
              <w:t>Til Stürmer</w:t>
            </w:r>
          </w:p>
        </w:tc>
      </w:tr>
      <w:tr w:rsidR="00B958EE" w:rsidRPr="00162EA3" w:rsidTr="00565978">
        <w:tc>
          <w:tcPr>
            <w:tcW w:w="565" w:type="dxa"/>
            <w:vAlign w:val="center"/>
          </w:tcPr>
          <w:p w:rsidR="00B958EE" w:rsidRPr="00690181" w:rsidRDefault="005A32FD" w:rsidP="005A32FD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223</w:t>
            </w:r>
          </w:p>
        </w:tc>
        <w:tc>
          <w:tcPr>
            <w:tcW w:w="10225" w:type="dxa"/>
            <w:gridSpan w:val="3"/>
            <w:vAlign w:val="center"/>
          </w:tcPr>
          <w:p w:rsidR="00C15C5D" w:rsidRPr="00C15C5D" w:rsidRDefault="00C15C5D" w:rsidP="00C15C5D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5C5D">
              <w:rPr>
                <w:rFonts w:ascii="Franklin Gothic Book" w:hAnsi="Franklin Gothic Book"/>
                <w:sz w:val="18"/>
                <w:szCs w:val="18"/>
              </w:rPr>
              <w:t xml:space="preserve">Trends in </w:t>
            </w:r>
            <w:proofErr w:type="spellStart"/>
            <w:r w:rsidRPr="00C15C5D">
              <w:rPr>
                <w:rFonts w:ascii="Franklin Gothic Book" w:hAnsi="Franklin Gothic Book"/>
                <w:sz w:val="18"/>
                <w:szCs w:val="18"/>
              </w:rPr>
              <w:t>Erlotinib</w:t>
            </w:r>
            <w:proofErr w:type="spellEnd"/>
            <w:r w:rsidRPr="00C15C5D">
              <w:rPr>
                <w:rFonts w:ascii="Franklin Gothic Book" w:hAnsi="Franklin Gothic Book"/>
                <w:sz w:val="18"/>
                <w:szCs w:val="18"/>
              </w:rPr>
              <w:t xml:space="preserve"> Use for Non-Small Cell Lung Cancer, 2007-2012 [1113] </w:t>
            </w:r>
          </w:p>
          <w:p w:rsidR="00B958EE" w:rsidRPr="00C15C5D" w:rsidRDefault="00C15C5D" w:rsidP="00C15C5D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DA3036">
              <w:rPr>
                <w:rFonts w:ascii="Franklin Gothic Book" w:hAnsi="Franklin Gothic Book"/>
                <w:b/>
                <w:i/>
                <w:sz w:val="18"/>
                <w:szCs w:val="18"/>
              </w:rPr>
              <w:t>Yi-Ting Chou</w:t>
            </w:r>
            <w:r w:rsidRPr="00C15C5D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C15C5D">
              <w:rPr>
                <w:rFonts w:ascii="Franklin Gothic Book" w:hAnsi="Franklin Gothic Book"/>
                <w:b/>
                <w:i/>
                <w:sz w:val="18"/>
                <w:szCs w:val="18"/>
              </w:rPr>
              <w:t>Stacie B Dusetzina</w:t>
            </w:r>
          </w:p>
        </w:tc>
      </w:tr>
      <w:tr w:rsidR="00B958EE" w:rsidRPr="00162EA3" w:rsidTr="00565978">
        <w:tc>
          <w:tcPr>
            <w:tcW w:w="565" w:type="dxa"/>
            <w:vAlign w:val="center"/>
          </w:tcPr>
          <w:p w:rsidR="00B958EE" w:rsidRPr="00690181" w:rsidRDefault="005A32FD" w:rsidP="005A32FD">
            <w:pPr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225</w:t>
            </w:r>
          </w:p>
        </w:tc>
        <w:tc>
          <w:tcPr>
            <w:tcW w:w="10225" w:type="dxa"/>
            <w:gridSpan w:val="3"/>
            <w:vAlign w:val="center"/>
          </w:tcPr>
          <w:p w:rsidR="00C15C5D" w:rsidRPr="00C15C5D" w:rsidRDefault="00C15C5D" w:rsidP="00C15C5D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C15C5D">
              <w:rPr>
                <w:rFonts w:ascii="Franklin Gothic Book" w:hAnsi="Franklin Gothic Book"/>
                <w:sz w:val="18"/>
                <w:szCs w:val="18"/>
              </w:rPr>
              <w:t xml:space="preserve">Uptake and Cost of </w:t>
            </w:r>
            <w:proofErr w:type="spellStart"/>
            <w:r w:rsidRPr="00C15C5D">
              <w:rPr>
                <w:rFonts w:ascii="Franklin Gothic Book" w:hAnsi="Franklin Gothic Book"/>
                <w:sz w:val="18"/>
                <w:szCs w:val="18"/>
              </w:rPr>
              <w:t>Capecitabine</w:t>
            </w:r>
            <w:proofErr w:type="spellEnd"/>
            <w:r w:rsidRPr="00C15C5D">
              <w:rPr>
                <w:rFonts w:ascii="Franklin Gothic Book" w:hAnsi="Franklin Gothic Book"/>
                <w:sz w:val="18"/>
                <w:szCs w:val="18"/>
              </w:rPr>
              <w:t xml:space="preserve"> versus 5-FU Among Commercially-Insured Colorectal Cancer Patients [1115] </w:t>
            </w:r>
          </w:p>
          <w:p w:rsidR="00B958EE" w:rsidRPr="00C15C5D" w:rsidRDefault="00C15C5D" w:rsidP="00C15C5D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C15C5D">
              <w:rPr>
                <w:rFonts w:ascii="Franklin Gothic Book" w:hAnsi="Franklin Gothic Book"/>
                <w:i/>
                <w:sz w:val="18"/>
                <w:szCs w:val="18"/>
              </w:rPr>
              <w:t xml:space="preserve">Ashley L Cole, Hanna K </w:t>
            </w:r>
            <w:proofErr w:type="spellStart"/>
            <w:r w:rsidRPr="00C15C5D">
              <w:rPr>
                <w:rFonts w:ascii="Franklin Gothic Book" w:hAnsi="Franklin Gothic Book"/>
                <w:i/>
                <w:sz w:val="18"/>
                <w:szCs w:val="18"/>
              </w:rPr>
              <w:t>Sanoff</w:t>
            </w:r>
            <w:proofErr w:type="spellEnd"/>
            <w:r w:rsidRPr="00C15C5D">
              <w:rPr>
                <w:rFonts w:ascii="Franklin Gothic Book" w:hAnsi="Franklin Gothic Book"/>
                <w:i/>
                <w:sz w:val="18"/>
                <w:szCs w:val="18"/>
              </w:rPr>
              <w:t xml:space="preserve">, </w:t>
            </w:r>
            <w:r w:rsidRPr="00C15C5D">
              <w:rPr>
                <w:rFonts w:ascii="Franklin Gothic Book" w:hAnsi="Franklin Gothic Book"/>
                <w:b/>
                <w:i/>
                <w:sz w:val="18"/>
                <w:szCs w:val="18"/>
              </w:rPr>
              <w:t>Stacie B Dusetzina</w:t>
            </w:r>
          </w:p>
        </w:tc>
      </w:tr>
    </w:tbl>
    <w:p w:rsidR="00015806" w:rsidRDefault="00015806" w:rsidP="00056516">
      <w:pPr>
        <w:spacing w:after="0"/>
        <w:jc w:val="right"/>
        <w:rPr>
          <w:rFonts w:ascii="Franklin Gothic Book" w:hAnsi="Franklin Gothic Book"/>
          <w:sz w:val="18"/>
          <w:szCs w:val="18"/>
        </w:rPr>
      </w:pPr>
    </w:p>
    <w:p w:rsidR="00565978" w:rsidRDefault="00565978" w:rsidP="00056516">
      <w:pPr>
        <w:spacing w:after="0"/>
        <w:jc w:val="right"/>
        <w:rPr>
          <w:rFonts w:ascii="Franklin Gothic Book" w:hAnsi="Franklin Gothic Book"/>
          <w:sz w:val="18"/>
          <w:szCs w:val="18"/>
        </w:rPr>
      </w:pPr>
    </w:p>
    <w:p w:rsidR="00DE2788" w:rsidRPr="00DE2788" w:rsidRDefault="00DE2788" w:rsidP="00DE2788">
      <w:pPr>
        <w:spacing w:after="0"/>
        <w:rPr>
          <w:rFonts w:ascii="Franklin Gothic Book" w:hAnsi="Franklin Gothic Book"/>
          <w:sz w:val="18"/>
          <w:szCs w:val="18"/>
        </w:rPr>
        <w:sectPr w:rsidR="00DE2788" w:rsidRPr="00DE2788" w:rsidSect="006B33F5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LightList-Accent11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620" w:firstRow="1" w:lastRow="0" w:firstColumn="0" w:lastColumn="0" w:noHBand="1" w:noVBand="1"/>
      </w:tblPr>
      <w:tblGrid>
        <w:gridCol w:w="3593"/>
        <w:gridCol w:w="3594"/>
        <w:gridCol w:w="3593"/>
      </w:tblGrid>
      <w:tr w:rsidR="00520840" w:rsidRPr="0042393E" w:rsidTr="00565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825" w:type="dxa"/>
            <w:gridSpan w:val="3"/>
            <w:shd w:val="clear" w:color="auto" w:fill="56A0D3"/>
          </w:tcPr>
          <w:p w:rsidR="00520840" w:rsidRPr="00C9222A" w:rsidRDefault="00520840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C9222A">
              <w:rPr>
                <w:rFonts w:ascii="Franklin Gothic Book" w:hAnsi="Franklin Gothic Book"/>
                <w:sz w:val="20"/>
                <w:szCs w:val="20"/>
              </w:rPr>
              <w:t>Featuring collaborations with the following institutions:</w:t>
            </w:r>
          </w:p>
        </w:tc>
      </w:tr>
      <w:tr w:rsidR="00590E77" w:rsidRPr="0042393E" w:rsidTr="00F47EA2">
        <w:trPr>
          <w:trHeight w:val="1379"/>
        </w:trPr>
        <w:tc>
          <w:tcPr>
            <w:tcW w:w="3608" w:type="dxa"/>
          </w:tcPr>
          <w:p w:rsidR="00CA0A7D" w:rsidRDefault="00CA0A7D" w:rsidP="009751E9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Aarhus University</w:t>
            </w:r>
            <w:r w:rsidR="00AD155C">
              <w:rPr>
                <w:rFonts w:ascii="Franklin Gothic Book" w:hAnsi="Franklin Gothic Book"/>
                <w:sz w:val="18"/>
                <w:szCs w:val="18"/>
              </w:rPr>
              <w:t>, Denmark</w:t>
            </w:r>
          </w:p>
          <w:p w:rsidR="00CA0A7D" w:rsidRDefault="00CA0A7D" w:rsidP="009751E9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Amgen</w:t>
            </w:r>
          </w:p>
          <w:p w:rsidR="00CA0A7D" w:rsidRDefault="00CA0A7D" w:rsidP="009751E9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AstraZeneca</w:t>
            </w:r>
          </w:p>
          <w:p w:rsidR="001537A0" w:rsidRDefault="00AD155C" w:rsidP="009751E9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B</w:t>
            </w:r>
            <w:r w:rsidR="001537A0">
              <w:rPr>
                <w:rFonts w:ascii="Franklin Gothic Book" w:hAnsi="Franklin Gothic Book"/>
                <w:sz w:val="18"/>
                <w:szCs w:val="18"/>
              </w:rPr>
              <w:t>aylor University</w:t>
            </w:r>
          </w:p>
          <w:p w:rsidR="00AD155C" w:rsidRDefault="00AD155C" w:rsidP="009751E9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Boston </w:t>
            </w:r>
            <w:r w:rsidR="00F47EA2">
              <w:rPr>
                <w:rFonts w:ascii="Franklin Gothic Book" w:hAnsi="Franklin Gothic Book"/>
                <w:sz w:val="18"/>
                <w:szCs w:val="18"/>
              </w:rPr>
              <w:t>University</w:t>
            </w:r>
          </w:p>
          <w:p w:rsidR="00590E77" w:rsidRDefault="00CA0A7D" w:rsidP="009751E9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Brigham and Women’s Hospital</w:t>
            </w:r>
          </w:p>
          <w:p w:rsidR="00CA0A7D" w:rsidRPr="009751E9" w:rsidRDefault="001537A0" w:rsidP="00F47EA2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Chronic Disease Research Group</w:t>
            </w:r>
          </w:p>
        </w:tc>
        <w:tc>
          <w:tcPr>
            <w:tcW w:w="3608" w:type="dxa"/>
          </w:tcPr>
          <w:p w:rsidR="00F47EA2" w:rsidRDefault="00F47EA2" w:rsidP="00F47EA2">
            <w:pPr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Epidemico</w:t>
            </w:r>
            <w:proofErr w:type="spellEnd"/>
          </w:p>
          <w:p w:rsidR="00F47EA2" w:rsidRDefault="00F47EA2" w:rsidP="00F47EA2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Genentech</w:t>
            </w:r>
          </w:p>
          <w:p w:rsidR="00F47EA2" w:rsidRDefault="00F47EA2" w:rsidP="00F47EA2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GlaxoSmithKline</w:t>
            </w:r>
          </w:p>
          <w:p w:rsidR="00F47EA2" w:rsidRDefault="00F47EA2" w:rsidP="00F47EA2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Harvard Pilgrim Healthcare</w:t>
            </w:r>
          </w:p>
          <w:p w:rsidR="00F47EA2" w:rsidRDefault="00F47EA2" w:rsidP="00F47EA2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Harvard University</w:t>
            </w:r>
          </w:p>
          <w:p w:rsidR="00F47EA2" w:rsidRDefault="00F47EA2" w:rsidP="00F47EA2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Mayo Clinic</w:t>
            </w:r>
          </w:p>
          <w:p w:rsidR="000E7095" w:rsidRPr="009751E9" w:rsidRDefault="00F47EA2" w:rsidP="00520840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North Carolina State University</w:t>
            </w:r>
          </w:p>
        </w:tc>
        <w:tc>
          <w:tcPr>
            <w:tcW w:w="3609" w:type="dxa"/>
          </w:tcPr>
          <w:p w:rsidR="00F47EA2" w:rsidRDefault="00F47EA2" w:rsidP="00F47EA2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 xml:space="preserve">Quintiles </w:t>
            </w:r>
          </w:p>
          <w:p w:rsidR="00F47EA2" w:rsidRDefault="00F47EA2" w:rsidP="00F47EA2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RTI Health Solutions</w:t>
            </w:r>
          </w:p>
          <w:p w:rsidR="00F47EA2" w:rsidRDefault="00F47EA2" w:rsidP="00F47EA2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Stanford University</w:t>
            </w:r>
          </w:p>
          <w:p w:rsidR="00F47EA2" w:rsidRDefault="00F47EA2" w:rsidP="00F47EA2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University of Basel, Switzerland</w:t>
            </w:r>
          </w:p>
          <w:p w:rsidR="007831E7" w:rsidRPr="009751E9" w:rsidRDefault="00F47EA2" w:rsidP="00F47EA2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University of Chile</w:t>
            </w:r>
          </w:p>
        </w:tc>
      </w:tr>
    </w:tbl>
    <w:p w:rsidR="00481D8C" w:rsidRPr="00DE2788" w:rsidRDefault="00481D8C" w:rsidP="002F31B3">
      <w:pPr>
        <w:spacing w:after="0"/>
        <w:rPr>
          <w:rFonts w:ascii="Franklin Gothic Book" w:hAnsi="Franklin Gothic Book"/>
          <w:b/>
          <w:color w:val="56A0D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"/>
        <w:gridCol w:w="1903"/>
        <w:gridCol w:w="3431"/>
        <w:gridCol w:w="2082"/>
      </w:tblGrid>
      <w:tr w:rsidR="00476F99" w:rsidTr="00476F99">
        <w:trPr>
          <w:trHeight w:val="234"/>
        </w:trPr>
        <w:tc>
          <w:tcPr>
            <w:tcW w:w="916" w:type="dxa"/>
            <w:vMerge w:val="restart"/>
          </w:tcPr>
          <w:p w:rsidR="00476F99" w:rsidRDefault="00476F99" w:rsidP="00565978">
            <w:pPr>
              <w:tabs>
                <w:tab w:val="left" w:pos="2880"/>
              </w:tabs>
              <w:rPr>
                <w:rFonts w:ascii="Franklin Gothic Book" w:hAnsi="Franklin Gothic Book"/>
                <w:b/>
                <w:color w:val="56A0D3"/>
              </w:rPr>
            </w:pPr>
            <w:r w:rsidRPr="00A46A63">
              <w:rPr>
                <w:rFonts w:ascii="Franklin Gothic Book" w:hAnsi="Franklin Gothic Book"/>
                <w:noProof/>
                <w:sz w:val="18"/>
                <w:szCs w:val="18"/>
              </w:rPr>
              <w:drawing>
                <wp:inline distT="0" distB="0" distL="0" distR="0" wp14:anchorId="54D8C05A" wp14:editId="1A582F43">
                  <wp:extent cx="368935" cy="457200"/>
                  <wp:effectExtent l="0" t="0" r="0" b="0"/>
                  <wp:docPr id="2" name="Picture 2" descr="http://creative.unc.edu/wp-content/uploads/resources/facebook/Old_Well_Graphic_2_fac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reative.unc.edu/wp-content/uploads/resources/facebook/Old_Well_Graphic_2_fac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93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</w:tcPr>
          <w:p w:rsidR="00476F99" w:rsidRDefault="00476F99" w:rsidP="00476F99">
            <w:pPr>
              <w:tabs>
                <w:tab w:val="left" w:pos="2880"/>
              </w:tabs>
              <w:jc w:val="right"/>
              <w:rPr>
                <w:rFonts w:ascii="Franklin Gothic Book" w:hAnsi="Franklin Gothic Book"/>
                <w:b/>
                <w:color w:val="56A0D3"/>
              </w:rPr>
            </w:pPr>
            <w:r w:rsidRPr="00D11DC3">
              <w:rPr>
                <w:rFonts w:ascii="Franklin Gothic Book" w:hAnsi="Franklin Gothic Book"/>
                <w:b/>
                <w:color w:val="56A0D3"/>
              </w:rPr>
              <w:t xml:space="preserve">Connect with </w:t>
            </w:r>
            <w:r>
              <w:rPr>
                <w:rFonts w:ascii="Franklin Gothic Book" w:hAnsi="Franklin Gothic Book"/>
                <w:b/>
                <w:color w:val="56A0D3"/>
              </w:rPr>
              <w:t>us!</w:t>
            </w:r>
          </w:p>
        </w:tc>
        <w:tc>
          <w:tcPr>
            <w:tcW w:w="3431" w:type="dxa"/>
          </w:tcPr>
          <w:p w:rsidR="00476F99" w:rsidRDefault="00476F99" w:rsidP="003325AD">
            <w:pPr>
              <w:tabs>
                <w:tab w:val="left" w:pos="2880"/>
              </w:tabs>
              <w:rPr>
                <w:rFonts w:ascii="Franklin Gothic Book" w:hAnsi="Franklin Gothic Book"/>
                <w:b/>
                <w:color w:val="56A0D3"/>
              </w:rPr>
            </w:pPr>
            <w:r w:rsidRPr="00D11DC3">
              <w:rPr>
                <w:rFonts w:ascii="Franklin Gothic Book" w:hAnsi="Franklin Gothic Book"/>
                <w:b/>
                <w:color w:val="56A0D3"/>
              </w:rPr>
              <w:t>UNC</w:t>
            </w:r>
            <w:r>
              <w:rPr>
                <w:rFonts w:ascii="Franklin Gothic Book" w:hAnsi="Franklin Gothic Book"/>
                <w:b/>
                <w:color w:val="56A0D3"/>
              </w:rPr>
              <w:t xml:space="preserve"> </w:t>
            </w:r>
            <w:r w:rsidRPr="00D11DC3">
              <w:rPr>
                <w:rFonts w:ascii="Franklin Gothic Book" w:hAnsi="Franklin Gothic Book"/>
                <w:b/>
                <w:color w:val="56A0D3"/>
              </w:rPr>
              <w:t>Pharmacoepidemiology</w:t>
            </w:r>
          </w:p>
        </w:tc>
        <w:tc>
          <w:tcPr>
            <w:tcW w:w="2082" w:type="dxa"/>
          </w:tcPr>
          <w:p w:rsidR="00476F99" w:rsidRDefault="00800B7F" w:rsidP="00476F99">
            <w:pPr>
              <w:tabs>
                <w:tab w:val="left" w:pos="2880"/>
              </w:tabs>
              <w:rPr>
                <w:rFonts w:ascii="Franklin Gothic Book" w:hAnsi="Franklin Gothic Book"/>
                <w:b/>
                <w:color w:val="56A0D3"/>
              </w:rPr>
            </w:pPr>
            <w:r>
              <w:rPr>
                <w:rFonts w:ascii="Franklin Gothic Book" w:hAnsi="Franklin Gothic Book"/>
                <w:b/>
                <w:color w:val="56A0D3"/>
              </w:rPr>
              <w:t>U</w:t>
            </w:r>
            <w:r w:rsidR="00476F99">
              <w:rPr>
                <w:rFonts w:ascii="Franklin Gothic Book" w:hAnsi="Franklin Gothic Book"/>
                <w:b/>
                <w:color w:val="56A0D3"/>
              </w:rPr>
              <w:t>NC DPOP</w:t>
            </w:r>
            <w:r w:rsidR="00476F99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</w:tr>
      <w:tr w:rsidR="00476F99" w:rsidTr="00476F99">
        <w:trPr>
          <w:trHeight w:val="233"/>
        </w:trPr>
        <w:tc>
          <w:tcPr>
            <w:tcW w:w="916" w:type="dxa"/>
            <w:vMerge/>
          </w:tcPr>
          <w:p w:rsidR="00476F99" w:rsidRPr="00A46A63" w:rsidRDefault="00476F99" w:rsidP="00565978">
            <w:pPr>
              <w:tabs>
                <w:tab w:val="left" w:pos="2880"/>
              </w:tabs>
              <w:rPr>
                <w:rFonts w:ascii="Franklin Gothic Book" w:hAnsi="Franklin Gothic Book"/>
                <w:noProof/>
                <w:sz w:val="18"/>
                <w:szCs w:val="18"/>
              </w:rPr>
            </w:pPr>
          </w:p>
        </w:tc>
        <w:tc>
          <w:tcPr>
            <w:tcW w:w="1903" w:type="dxa"/>
          </w:tcPr>
          <w:p w:rsidR="00476F99" w:rsidRDefault="00476F99" w:rsidP="00476F99">
            <w:pPr>
              <w:tabs>
                <w:tab w:val="left" w:pos="2880"/>
              </w:tabs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A46A63">
              <w:rPr>
                <w:rFonts w:ascii="Franklin Gothic Book" w:hAnsi="Franklin Gothic Book"/>
                <w:sz w:val="18"/>
                <w:szCs w:val="18"/>
              </w:rPr>
              <w:t xml:space="preserve">Facebook: </w:t>
            </w:r>
          </w:p>
          <w:p w:rsidR="00476F99" w:rsidRDefault="00476F99" w:rsidP="00476F99">
            <w:pPr>
              <w:tabs>
                <w:tab w:val="left" w:pos="2880"/>
              </w:tabs>
              <w:jc w:val="right"/>
              <w:rPr>
                <w:rFonts w:ascii="Franklin Gothic Book" w:hAnsi="Franklin Gothic Book"/>
                <w:sz w:val="18"/>
                <w:szCs w:val="18"/>
              </w:rPr>
            </w:pPr>
            <w:r w:rsidRPr="00A46A63">
              <w:rPr>
                <w:rFonts w:ascii="Franklin Gothic Book" w:hAnsi="Franklin Gothic Book"/>
                <w:sz w:val="18"/>
                <w:szCs w:val="18"/>
              </w:rPr>
              <w:t xml:space="preserve">Twitter: </w:t>
            </w:r>
          </w:p>
          <w:p w:rsidR="00476F99" w:rsidRPr="00D11DC3" w:rsidRDefault="00476F99" w:rsidP="00476F99">
            <w:pPr>
              <w:tabs>
                <w:tab w:val="left" w:pos="2880"/>
              </w:tabs>
              <w:jc w:val="right"/>
              <w:rPr>
                <w:rFonts w:ascii="Franklin Gothic Book" w:hAnsi="Franklin Gothic Book"/>
                <w:b/>
                <w:color w:val="56A0D3"/>
              </w:rPr>
            </w:pPr>
            <w:r w:rsidRPr="00A46A63">
              <w:rPr>
                <w:rFonts w:ascii="Franklin Gothic Book" w:hAnsi="Franklin Gothic Book"/>
                <w:sz w:val="18"/>
                <w:szCs w:val="18"/>
              </w:rPr>
              <w:t>LinkedIn:</w:t>
            </w:r>
          </w:p>
        </w:tc>
        <w:tc>
          <w:tcPr>
            <w:tcW w:w="3431" w:type="dxa"/>
          </w:tcPr>
          <w:p w:rsidR="00476F99" w:rsidRDefault="00476F99" w:rsidP="003325AD">
            <w:pPr>
              <w:tabs>
                <w:tab w:val="left" w:pos="2880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A46A63">
              <w:rPr>
                <w:rFonts w:ascii="Franklin Gothic Book" w:hAnsi="Franklin Gothic Book"/>
                <w:sz w:val="18"/>
                <w:szCs w:val="18"/>
              </w:rPr>
              <w:t>facebook.com/</w:t>
            </w:r>
            <w:proofErr w:type="spellStart"/>
            <w:r w:rsidRPr="00A46A63">
              <w:rPr>
                <w:rFonts w:ascii="Franklin Gothic Book" w:hAnsi="Franklin Gothic Book"/>
                <w:sz w:val="18"/>
                <w:szCs w:val="18"/>
              </w:rPr>
              <w:t>UncPharmacoepidemiology</w:t>
            </w:r>
            <w:proofErr w:type="spellEnd"/>
          </w:p>
          <w:p w:rsidR="00476F99" w:rsidRDefault="00476F99" w:rsidP="003325AD">
            <w:pPr>
              <w:tabs>
                <w:tab w:val="left" w:pos="2880"/>
              </w:tabs>
              <w:rPr>
                <w:rFonts w:ascii="Franklin Gothic Book" w:hAnsi="Franklin Gothic Book"/>
                <w:sz w:val="18"/>
                <w:szCs w:val="18"/>
              </w:rPr>
            </w:pPr>
            <w:r w:rsidRPr="00A46A63">
              <w:rPr>
                <w:rFonts w:ascii="Franklin Gothic Book" w:hAnsi="Franklin Gothic Book"/>
                <w:sz w:val="18"/>
                <w:szCs w:val="18"/>
              </w:rPr>
              <w:t>@</w:t>
            </w:r>
            <w:proofErr w:type="spellStart"/>
            <w:r w:rsidRPr="00A46A63">
              <w:rPr>
                <w:rFonts w:ascii="Franklin Gothic Book" w:hAnsi="Franklin Gothic Book"/>
                <w:sz w:val="18"/>
                <w:szCs w:val="18"/>
              </w:rPr>
              <w:t>UNC_RxEpi</w:t>
            </w:r>
            <w:proofErr w:type="spellEnd"/>
            <w:r w:rsidRPr="00A46A63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  <w:p w:rsidR="00476F99" w:rsidRPr="00D11DC3" w:rsidRDefault="00476F99" w:rsidP="003325AD">
            <w:pPr>
              <w:tabs>
                <w:tab w:val="left" w:pos="2880"/>
              </w:tabs>
              <w:rPr>
                <w:rFonts w:ascii="Franklin Gothic Book" w:hAnsi="Franklin Gothic Book"/>
                <w:b/>
                <w:color w:val="56A0D3"/>
              </w:rPr>
            </w:pPr>
            <w:r w:rsidRPr="00A46A63">
              <w:rPr>
                <w:rFonts w:ascii="Franklin Gothic Book" w:hAnsi="Franklin Gothic Book"/>
                <w:sz w:val="18"/>
                <w:szCs w:val="18"/>
              </w:rPr>
              <w:t>UNC Pharmacoepidemiology</w:t>
            </w:r>
          </w:p>
        </w:tc>
        <w:tc>
          <w:tcPr>
            <w:tcW w:w="2082" w:type="dxa"/>
          </w:tcPr>
          <w:p w:rsidR="00476F99" w:rsidRDefault="00476F99" w:rsidP="00476F99">
            <w:pPr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facebook.com/</w:t>
            </w: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UNCdpop</w:t>
            </w:r>
            <w:proofErr w:type="spellEnd"/>
          </w:p>
          <w:p w:rsidR="00476F99" w:rsidRDefault="00476F99" w:rsidP="003325AD">
            <w:pPr>
              <w:tabs>
                <w:tab w:val="left" w:pos="2880"/>
              </w:tabs>
              <w:rPr>
                <w:rFonts w:ascii="Franklin Gothic Book" w:hAnsi="Franklin Gothic Book"/>
                <w:b/>
                <w:color w:val="56A0D3"/>
              </w:rPr>
            </w:pPr>
          </w:p>
        </w:tc>
      </w:tr>
    </w:tbl>
    <w:p w:rsidR="00565978" w:rsidRDefault="00565978" w:rsidP="003325AD">
      <w:pPr>
        <w:tabs>
          <w:tab w:val="left" w:pos="2880"/>
        </w:tabs>
        <w:spacing w:after="0"/>
        <w:rPr>
          <w:rFonts w:ascii="Franklin Gothic Book" w:hAnsi="Franklin Gothic Book"/>
          <w:b/>
          <w:color w:val="56A0D3"/>
        </w:rPr>
      </w:pPr>
    </w:p>
    <w:p w:rsidR="00590E77" w:rsidRPr="00D11DC3" w:rsidRDefault="003325AD" w:rsidP="003325AD">
      <w:pPr>
        <w:tabs>
          <w:tab w:val="left" w:pos="2880"/>
        </w:tabs>
        <w:spacing w:after="0"/>
        <w:rPr>
          <w:rFonts w:ascii="Franklin Gothic Book" w:hAnsi="Franklin Gothic Book"/>
          <w:b/>
          <w:color w:val="56A0D3"/>
        </w:rPr>
      </w:pPr>
      <w:r>
        <w:rPr>
          <w:rFonts w:ascii="Franklin Gothic Book" w:hAnsi="Franklin Gothic Book"/>
          <w:b/>
          <w:color w:val="56A0D3"/>
        </w:rPr>
        <w:tab/>
      </w:r>
      <w:r>
        <w:rPr>
          <w:rFonts w:ascii="Franklin Gothic Book" w:hAnsi="Franklin Gothic Book"/>
          <w:b/>
          <w:color w:val="56A0D3"/>
        </w:rPr>
        <w:tab/>
      </w:r>
      <w:r>
        <w:rPr>
          <w:rFonts w:ascii="Franklin Gothic Book" w:hAnsi="Franklin Gothic Book"/>
          <w:b/>
          <w:color w:val="56A0D3"/>
        </w:rPr>
        <w:tab/>
      </w:r>
      <w:r>
        <w:rPr>
          <w:rFonts w:ascii="Franklin Gothic Book" w:hAnsi="Franklin Gothic Book"/>
          <w:b/>
          <w:color w:val="56A0D3"/>
        </w:rPr>
        <w:tab/>
      </w:r>
      <w:r w:rsidR="00085B06">
        <w:rPr>
          <w:rFonts w:ascii="Franklin Gothic Book" w:hAnsi="Franklin Gothic Book"/>
          <w:b/>
          <w:color w:val="56A0D3"/>
        </w:rPr>
        <w:tab/>
      </w:r>
      <w:r w:rsidR="00085B06">
        <w:rPr>
          <w:rFonts w:ascii="Franklin Gothic Book" w:hAnsi="Franklin Gothic Book"/>
          <w:b/>
          <w:color w:val="56A0D3"/>
        </w:rPr>
        <w:tab/>
      </w:r>
    </w:p>
    <w:p w:rsidR="00590E77" w:rsidRPr="00A46A63" w:rsidRDefault="003325AD" w:rsidP="00085B06">
      <w:pPr>
        <w:spacing w:after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</w:p>
    <w:p w:rsidR="003325AD" w:rsidRDefault="003325AD" w:rsidP="00085B06">
      <w:pPr>
        <w:spacing w:after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ab/>
      </w:r>
      <w:r w:rsidR="00085B06"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  <w:r>
        <w:rPr>
          <w:rFonts w:ascii="Franklin Gothic Book" w:hAnsi="Franklin Gothic Book"/>
          <w:sz w:val="18"/>
          <w:szCs w:val="18"/>
        </w:rPr>
        <w:tab/>
      </w:r>
    </w:p>
    <w:p w:rsidR="006B33F5" w:rsidRDefault="003325AD" w:rsidP="00085B06">
      <w:pPr>
        <w:spacing w:after="0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ab/>
      </w:r>
    </w:p>
    <w:p w:rsidR="000F3615" w:rsidRDefault="000F3615" w:rsidP="002F31B3">
      <w:pPr>
        <w:spacing w:after="0"/>
        <w:ind w:left="720"/>
        <w:rPr>
          <w:rFonts w:ascii="Franklin Gothic Book" w:hAnsi="Franklin Gothic Book"/>
          <w:sz w:val="18"/>
          <w:szCs w:val="18"/>
        </w:rPr>
      </w:pPr>
    </w:p>
    <w:p w:rsidR="000F3615" w:rsidRPr="00A46A63" w:rsidRDefault="000F3615" w:rsidP="002F31B3">
      <w:pPr>
        <w:spacing w:after="0"/>
        <w:ind w:left="720"/>
        <w:rPr>
          <w:sz w:val="18"/>
          <w:szCs w:val="18"/>
        </w:rPr>
      </w:pPr>
    </w:p>
    <w:sectPr w:rsidR="000F3615" w:rsidRPr="00A46A63" w:rsidSect="006B33F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3AF" w:rsidRDefault="007003AF" w:rsidP="00C9222A">
      <w:pPr>
        <w:spacing w:after="0" w:line="240" w:lineRule="auto"/>
      </w:pPr>
      <w:r>
        <w:separator/>
      </w:r>
    </w:p>
  </w:endnote>
  <w:endnote w:type="continuationSeparator" w:id="0">
    <w:p w:rsidR="007003AF" w:rsidRDefault="007003AF" w:rsidP="00C9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B7F" w:rsidRPr="004069F3" w:rsidRDefault="00800B7F" w:rsidP="00C9222A">
    <w:pPr>
      <w:pStyle w:val="Footer"/>
      <w:jc w:val="right"/>
      <w:rPr>
        <w:i/>
      </w:rPr>
    </w:pPr>
    <w:r w:rsidRPr="004069F3">
      <w:rPr>
        <w:i/>
      </w:rPr>
      <w:t>#</w:t>
    </w:r>
    <w:proofErr w:type="spellStart"/>
    <w:r w:rsidRPr="004069F3">
      <w:rPr>
        <w:i/>
      </w:rPr>
      <w:t>ICPE</w:t>
    </w:r>
    <w:r w:rsidR="00CB5AE6">
      <w:rPr>
        <w:i/>
      </w:rPr>
      <w:t>dublin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3AF" w:rsidRDefault="007003AF" w:rsidP="00C9222A">
      <w:pPr>
        <w:spacing w:after="0" w:line="240" w:lineRule="auto"/>
      </w:pPr>
      <w:r>
        <w:separator/>
      </w:r>
    </w:p>
  </w:footnote>
  <w:footnote w:type="continuationSeparator" w:id="0">
    <w:p w:rsidR="007003AF" w:rsidRDefault="007003AF" w:rsidP="00C92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26E53"/>
    <w:multiLevelType w:val="hybridMultilevel"/>
    <w:tmpl w:val="7D34A6BC"/>
    <w:lvl w:ilvl="0" w:tplc="4B3EF206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622DE"/>
    <w:multiLevelType w:val="hybridMultilevel"/>
    <w:tmpl w:val="2EBC3A46"/>
    <w:lvl w:ilvl="0" w:tplc="0D446990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22385"/>
    <w:multiLevelType w:val="hybridMultilevel"/>
    <w:tmpl w:val="1F323BEC"/>
    <w:lvl w:ilvl="0" w:tplc="F9468EBA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34"/>
    <w:rsid w:val="000043B6"/>
    <w:rsid w:val="00007438"/>
    <w:rsid w:val="00012512"/>
    <w:rsid w:val="00015806"/>
    <w:rsid w:val="00020E4C"/>
    <w:rsid w:val="00026AB6"/>
    <w:rsid w:val="00027B8A"/>
    <w:rsid w:val="00042AE8"/>
    <w:rsid w:val="00044C87"/>
    <w:rsid w:val="000455FC"/>
    <w:rsid w:val="00045B87"/>
    <w:rsid w:val="00047608"/>
    <w:rsid w:val="00053966"/>
    <w:rsid w:val="000559E4"/>
    <w:rsid w:val="00055ADD"/>
    <w:rsid w:val="00055DD6"/>
    <w:rsid w:val="00056516"/>
    <w:rsid w:val="00057608"/>
    <w:rsid w:val="000614FC"/>
    <w:rsid w:val="00066CEF"/>
    <w:rsid w:val="000734F9"/>
    <w:rsid w:val="0008038F"/>
    <w:rsid w:val="00083BC0"/>
    <w:rsid w:val="00085B06"/>
    <w:rsid w:val="0009115E"/>
    <w:rsid w:val="00091DC8"/>
    <w:rsid w:val="00093E82"/>
    <w:rsid w:val="000946D0"/>
    <w:rsid w:val="0009581C"/>
    <w:rsid w:val="00097EF5"/>
    <w:rsid w:val="000A0BAE"/>
    <w:rsid w:val="000A4609"/>
    <w:rsid w:val="000B257C"/>
    <w:rsid w:val="000B57F0"/>
    <w:rsid w:val="000B6968"/>
    <w:rsid w:val="000C2A25"/>
    <w:rsid w:val="000C3C6A"/>
    <w:rsid w:val="000C4DDF"/>
    <w:rsid w:val="000C7A84"/>
    <w:rsid w:val="000D0E1F"/>
    <w:rsid w:val="000D4B15"/>
    <w:rsid w:val="000E0740"/>
    <w:rsid w:val="000E7095"/>
    <w:rsid w:val="000F335C"/>
    <w:rsid w:val="000F3615"/>
    <w:rsid w:val="0010115B"/>
    <w:rsid w:val="0011625C"/>
    <w:rsid w:val="001219CB"/>
    <w:rsid w:val="00125984"/>
    <w:rsid w:val="0013067F"/>
    <w:rsid w:val="00132EAA"/>
    <w:rsid w:val="00137EB7"/>
    <w:rsid w:val="0014064A"/>
    <w:rsid w:val="00143AF8"/>
    <w:rsid w:val="001537A0"/>
    <w:rsid w:val="00162EA3"/>
    <w:rsid w:val="00163223"/>
    <w:rsid w:val="00164FF7"/>
    <w:rsid w:val="00173087"/>
    <w:rsid w:val="00175D3E"/>
    <w:rsid w:val="001838E3"/>
    <w:rsid w:val="00186221"/>
    <w:rsid w:val="0019059A"/>
    <w:rsid w:val="001955A6"/>
    <w:rsid w:val="001A0125"/>
    <w:rsid w:val="001A6B9C"/>
    <w:rsid w:val="001C405F"/>
    <w:rsid w:val="001C48AD"/>
    <w:rsid w:val="001C71A4"/>
    <w:rsid w:val="001C7852"/>
    <w:rsid w:val="001D3D72"/>
    <w:rsid w:val="001D4A73"/>
    <w:rsid w:val="001E1B6C"/>
    <w:rsid w:val="001E3164"/>
    <w:rsid w:val="001E6F5F"/>
    <w:rsid w:val="001F1941"/>
    <w:rsid w:val="001F4521"/>
    <w:rsid w:val="001F463D"/>
    <w:rsid w:val="001F6D96"/>
    <w:rsid w:val="00203CD2"/>
    <w:rsid w:val="0021553B"/>
    <w:rsid w:val="00215F71"/>
    <w:rsid w:val="00216ED8"/>
    <w:rsid w:val="00220785"/>
    <w:rsid w:val="00221648"/>
    <w:rsid w:val="002251ED"/>
    <w:rsid w:val="00225BC7"/>
    <w:rsid w:val="0023211E"/>
    <w:rsid w:val="0023260E"/>
    <w:rsid w:val="0023489E"/>
    <w:rsid w:val="00234AFC"/>
    <w:rsid w:val="00235056"/>
    <w:rsid w:val="00245BD1"/>
    <w:rsid w:val="002531F8"/>
    <w:rsid w:val="002548F4"/>
    <w:rsid w:val="00260C71"/>
    <w:rsid w:val="002737D6"/>
    <w:rsid w:val="002809AB"/>
    <w:rsid w:val="0028546C"/>
    <w:rsid w:val="00297677"/>
    <w:rsid w:val="002A03E3"/>
    <w:rsid w:val="002A27FF"/>
    <w:rsid w:val="002A327D"/>
    <w:rsid w:val="002B0941"/>
    <w:rsid w:val="002B0B4D"/>
    <w:rsid w:val="002B0FE0"/>
    <w:rsid w:val="002B3409"/>
    <w:rsid w:val="002B4F2A"/>
    <w:rsid w:val="002B6EE6"/>
    <w:rsid w:val="002B7A9B"/>
    <w:rsid w:val="002B7CC5"/>
    <w:rsid w:val="002C6894"/>
    <w:rsid w:val="002C6EB8"/>
    <w:rsid w:val="002D23F5"/>
    <w:rsid w:val="002E56D6"/>
    <w:rsid w:val="002E69CC"/>
    <w:rsid w:val="002F31B3"/>
    <w:rsid w:val="002F4BCE"/>
    <w:rsid w:val="00300CC5"/>
    <w:rsid w:val="003010D2"/>
    <w:rsid w:val="00312C29"/>
    <w:rsid w:val="00313F51"/>
    <w:rsid w:val="0031427F"/>
    <w:rsid w:val="00317BD8"/>
    <w:rsid w:val="003325AD"/>
    <w:rsid w:val="00332BBA"/>
    <w:rsid w:val="00332BF4"/>
    <w:rsid w:val="00333148"/>
    <w:rsid w:val="00335AB7"/>
    <w:rsid w:val="00343C74"/>
    <w:rsid w:val="00350818"/>
    <w:rsid w:val="003508E7"/>
    <w:rsid w:val="003547F7"/>
    <w:rsid w:val="00364C9A"/>
    <w:rsid w:val="0036665E"/>
    <w:rsid w:val="00367F22"/>
    <w:rsid w:val="0037204B"/>
    <w:rsid w:val="00374BA4"/>
    <w:rsid w:val="00381529"/>
    <w:rsid w:val="003832D0"/>
    <w:rsid w:val="00384EDB"/>
    <w:rsid w:val="00385BFA"/>
    <w:rsid w:val="003943EF"/>
    <w:rsid w:val="003A1F9C"/>
    <w:rsid w:val="003A78DB"/>
    <w:rsid w:val="003B45A3"/>
    <w:rsid w:val="003C03E1"/>
    <w:rsid w:val="003C28E6"/>
    <w:rsid w:val="003C2F9C"/>
    <w:rsid w:val="003C5515"/>
    <w:rsid w:val="003C6B00"/>
    <w:rsid w:val="003D2D5D"/>
    <w:rsid w:val="003E3DCF"/>
    <w:rsid w:val="003E6195"/>
    <w:rsid w:val="003F0AD8"/>
    <w:rsid w:val="003F1C57"/>
    <w:rsid w:val="003F3EC9"/>
    <w:rsid w:val="003F7FC6"/>
    <w:rsid w:val="00400AB8"/>
    <w:rsid w:val="004069F3"/>
    <w:rsid w:val="004101AC"/>
    <w:rsid w:val="004130D4"/>
    <w:rsid w:val="00415782"/>
    <w:rsid w:val="0042393E"/>
    <w:rsid w:val="00424389"/>
    <w:rsid w:val="0042612C"/>
    <w:rsid w:val="00433B6A"/>
    <w:rsid w:val="00435DCC"/>
    <w:rsid w:val="00435DE7"/>
    <w:rsid w:val="004400FD"/>
    <w:rsid w:val="00441002"/>
    <w:rsid w:val="004434DB"/>
    <w:rsid w:val="004458E8"/>
    <w:rsid w:val="00447B19"/>
    <w:rsid w:val="0045338D"/>
    <w:rsid w:val="004535F0"/>
    <w:rsid w:val="00463ECE"/>
    <w:rsid w:val="00467F6E"/>
    <w:rsid w:val="0047262F"/>
    <w:rsid w:val="0047489A"/>
    <w:rsid w:val="00476F99"/>
    <w:rsid w:val="00477B2E"/>
    <w:rsid w:val="00481D8C"/>
    <w:rsid w:val="004864BE"/>
    <w:rsid w:val="004872E0"/>
    <w:rsid w:val="00487489"/>
    <w:rsid w:val="004957B2"/>
    <w:rsid w:val="00496568"/>
    <w:rsid w:val="004A0D83"/>
    <w:rsid w:val="004A0F89"/>
    <w:rsid w:val="004A1EE4"/>
    <w:rsid w:val="004A5184"/>
    <w:rsid w:val="004A79D5"/>
    <w:rsid w:val="004B0278"/>
    <w:rsid w:val="004B0FE2"/>
    <w:rsid w:val="004B20B8"/>
    <w:rsid w:val="004B7130"/>
    <w:rsid w:val="004C3181"/>
    <w:rsid w:val="004C3C00"/>
    <w:rsid w:val="004C5C7A"/>
    <w:rsid w:val="004C7214"/>
    <w:rsid w:val="004E1309"/>
    <w:rsid w:val="004E4108"/>
    <w:rsid w:val="004E5BE4"/>
    <w:rsid w:val="004E69AF"/>
    <w:rsid w:val="004F16F4"/>
    <w:rsid w:val="004F62C9"/>
    <w:rsid w:val="004F6D8F"/>
    <w:rsid w:val="0050195D"/>
    <w:rsid w:val="0050610B"/>
    <w:rsid w:val="005063E6"/>
    <w:rsid w:val="00506E60"/>
    <w:rsid w:val="005074F1"/>
    <w:rsid w:val="00507E03"/>
    <w:rsid w:val="00520840"/>
    <w:rsid w:val="005227EA"/>
    <w:rsid w:val="00524519"/>
    <w:rsid w:val="00527DA4"/>
    <w:rsid w:val="00527FFD"/>
    <w:rsid w:val="005309E6"/>
    <w:rsid w:val="00530DC0"/>
    <w:rsid w:val="0054091B"/>
    <w:rsid w:val="005420A3"/>
    <w:rsid w:val="00550ECF"/>
    <w:rsid w:val="00552702"/>
    <w:rsid w:val="00556C3F"/>
    <w:rsid w:val="00565978"/>
    <w:rsid w:val="0057107F"/>
    <w:rsid w:val="00572351"/>
    <w:rsid w:val="005811BF"/>
    <w:rsid w:val="0058179E"/>
    <w:rsid w:val="00586ED4"/>
    <w:rsid w:val="00590D2D"/>
    <w:rsid w:val="00590E77"/>
    <w:rsid w:val="00592700"/>
    <w:rsid w:val="00596E3E"/>
    <w:rsid w:val="0059785D"/>
    <w:rsid w:val="005A0000"/>
    <w:rsid w:val="005A2E96"/>
    <w:rsid w:val="005A32FD"/>
    <w:rsid w:val="005B4898"/>
    <w:rsid w:val="005B6401"/>
    <w:rsid w:val="005C4395"/>
    <w:rsid w:val="005C4B67"/>
    <w:rsid w:val="005C5565"/>
    <w:rsid w:val="005D6AF8"/>
    <w:rsid w:val="005E1A82"/>
    <w:rsid w:val="005F3A46"/>
    <w:rsid w:val="005F6F17"/>
    <w:rsid w:val="00600A21"/>
    <w:rsid w:val="00612D13"/>
    <w:rsid w:val="0061346B"/>
    <w:rsid w:val="0062356D"/>
    <w:rsid w:val="006262D3"/>
    <w:rsid w:val="0064231B"/>
    <w:rsid w:val="00642A7B"/>
    <w:rsid w:val="00654952"/>
    <w:rsid w:val="006552A9"/>
    <w:rsid w:val="006605F7"/>
    <w:rsid w:val="00664790"/>
    <w:rsid w:val="006727F3"/>
    <w:rsid w:val="00672B7F"/>
    <w:rsid w:val="00681F0A"/>
    <w:rsid w:val="00682A01"/>
    <w:rsid w:val="00682C9C"/>
    <w:rsid w:val="00682D9C"/>
    <w:rsid w:val="0068305A"/>
    <w:rsid w:val="00690181"/>
    <w:rsid w:val="00690555"/>
    <w:rsid w:val="0069065F"/>
    <w:rsid w:val="006A1773"/>
    <w:rsid w:val="006A1B05"/>
    <w:rsid w:val="006A2D6A"/>
    <w:rsid w:val="006A48DB"/>
    <w:rsid w:val="006B33F5"/>
    <w:rsid w:val="006B7B94"/>
    <w:rsid w:val="006C4CEC"/>
    <w:rsid w:val="006D2FEC"/>
    <w:rsid w:val="006D35DE"/>
    <w:rsid w:val="006D4AD4"/>
    <w:rsid w:val="006E54EF"/>
    <w:rsid w:val="006E78B6"/>
    <w:rsid w:val="006F06B7"/>
    <w:rsid w:val="006F3A9F"/>
    <w:rsid w:val="006F4442"/>
    <w:rsid w:val="006F5491"/>
    <w:rsid w:val="007003AF"/>
    <w:rsid w:val="00700539"/>
    <w:rsid w:val="0070182F"/>
    <w:rsid w:val="007020C2"/>
    <w:rsid w:val="0070375D"/>
    <w:rsid w:val="007046E4"/>
    <w:rsid w:val="00707FC7"/>
    <w:rsid w:val="007140EF"/>
    <w:rsid w:val="00714A4C"/>
    <w:rsid w:val="00714F0D"/>
    <w:rsid w:val="0072320A"/>
    <w:rsid w:val="00724990"/>
    <w:rsid w:val="00724ED9"/>
    <w:rsid w:val="0073240A"/>
    <w:rsid w:val="0074335E"/>
    <w:rsid w:val="00745B53"/>
    <w:rsid w:val="007464A1"/>
    <w:rsid w:val="0075399F"/>
    <w:rsid w:val="00756921"/>
    <w:rsid w:val="00756BEE"/>
    <w:rsid w:val="00763553"/>
    <w:rsid w:val="00764D1F"/>
    <w:rsid w:val="0077058A"/>
    <w:rsid w:val="007718DE"/>
    <w:rsid w:val="00772163"/>
    <w:rsid w:val="00774339"/>
    <w:rsid w:val="007831E7"/>
    <w:rsid w:val="0079059F"/>
    <w:rsid w:val="00793B3D"/>
    <w:rsid w:val="007948E7"/>
    <w:rsid w:val="007965FD"/>
    <w:rsid w:val="007A0121"/>
    <w:rsid w:val="007A58C9"/>
    <w:rsid w:val="007B0F4B"/>
    <w:rsid w:val="007B5BFE"/>
    <w:rsid w:val="007B6E1F"/>
    <w:rsid w:val="007B6EF0"/>
    <w:rsid w:val="007B7F24"/>
    <w:rsid w:val="007C35A0"/>
    <w:rsid w:val="007D753C"/>
    <w:rsid w:val="007D7AC5"/>
    <w:rsid w:val="007E0C9F"/>
    <w:rsid w:val="007E2DC8"/>
    <w:rsid w:val="007E42C5"/>
    <w:rsid w:val="007E53C6"/>
    <w:rsid w:val="00800B7F"/>
    <w:rsid w:val="00801954"/>
    <w:rsid w:val="00803D78"/>
    <w:rsid w:val="00813CAC"/>
    <w:rsid w:val="00813F7F"/>
    <w:rsid w:val="00816450"/>
    <w:rsid w:val="0081673B"/>
    <w:rsid w:val="0083462F"/>
    <w:rsid w:val="008356BF"/>
    <w:rsid w:val="00836E69"/>
    <w:rsid w:val="00840045"/>
    <w:rsid w:val="00843749"/>
    <w:rsid w:val="00846C59"/>
    <w:rsid w:val="008552E9"/>
    <w:rsid w:val="00856C98"/>
    <w:rsid w:val="008617DA"/>
    <w:rsid w:val="00863F91"/>
    <w:rsid w:val="00864E21"/>
    <w:rsid w:val="008706AF"/>
    <w:rsid w:val="00870C24"/>
    <w:rsid w:val="008744A3"/>
    <w:rsid w:val="008748B8"/>
    <w:rsid w:val="00883056"/>
    <w:rsid w:val="0088651E"/>
    <w:rsid w:val="00890234"/>
    <w:rsid w:val="008A2DA8"/>
    <w:rsid w:val="008A5244"/>
    <w:rsid w:val="008B300D"/>
    <w:rsid w:val="008B7E4E"/>
    <w:rsid w:val="008C2186"/>
    <w:rsid w:val="008C5011"/>
    <w:rsid w:val="008C6848"/>
    <w:rsid w:val="008D0D1A"/>
    <w:rsid w:val="008E223A"/>
    <w:rsid w:val="008E64C4"/>
    <w:rsid w:val="008F374A"/>
    <w:rsid w:val="008F5881"/>
    <w:rsid w:val="008F7DED"/>
    <w:rsid w:val="0091048E"/>
    <w:rsid w:val="00911DD6"/>
    <w:rsid w:val="0091393E"/>
    <w:rsid w:val="0092026F"/>
    <w:rsid w:val="00922884"/>
    <w:rsid w:val="00931FA6"/>
    <w:rsid w:val="00932FA0"/>
    <w:rsid w:val="00933E5F"/>
    <w:rsid w:val="00934C21"/>
    <w:rsid w:val="00935422"/>
    <w:rsid w:val="00935EEB"/>
    <w:rsid w:val="00940F7A"/>
    <w:rsid w:val="0094219A"/>
    <w:rsid w:val="00943B46"/>
    <w:rsid w:val="00945DEA"/>
    <w:rsid w:val="00946DA2"/>
    <w:rsid w:val="00947080"/>
    <w:rsid w:val="00947C6B"/>
    <w:rsid w:val="00960FBD"/>
    <w:rsid w:val="009674E2"/>
    <w:rsid w:val="009751E9"/>
    <w:rsid w:val="009754A6"/>
    <w:rsid w:val="00987D59"/>
    <w:rsid w:val="00992BC6"/>
    <w:rsid w:val="009968AD"/>
    <w:rsid w:val="009A0F9B"/>
    <w:rsid w:val="009A6B1C"/>
    <w:rsid w:val="009B13A3"/>
    <w:rsid w:val="009C17AF"/>
    <w:rsid w:val="009D2705"/>
    <w:rsid w:val="009D36C5"/>
    <w:rsid w:val="009D5624"/>
    <w:rsid w:val="009E2726"/>
    <w:rsid w:val="009E2D9D"/>
    <w:rsid w:val="009E7D94"/>
    <w:rsid w:val="009F0452"/>
    <w:rsid w:val="009F1FCE"/>
    <w:rsid w:val="009F359C"/>
    <w:rsid w:val="00A0135E"/>
    <w:rsid w:val="00A06FC5"/>
    <w:rsid w:val="00A076EA"/>
    <w:rsid w:val="00A133BD"/>
    <w:rsid w:val="00A140B5"/>
    <w:rsid w:val="00A14118"/>
    <w:rsid w:val="00A150F2"/>
    <w:rsid w:val="00A24C7B"/>
    <w:rsid w:val="00A26E08"/>
    <w:rsid w:val="00A34097"/>
    <w:rsid w:val="00A4102C"/>
    <w:rsid w:val="00A41DA6"/>
    <w:rsid w:val="00A41DC3"/>
    <w:rsid w:val="00A4368B"/>
    <w:rsid w:val="00A45386"/>
    <w:rsid w:val="00A46A63"/>
    <w:rsid w:val="00A560CB"/>
    <w:rsid w:val="00A57556"/>
    <w:rsid w:val="00A608FA"/>
    <w:rsid w:val="00A6246B"/>
    <w:rsid w:val="00A64CDE"/>
    <w:rsid w:val="00A70D04"/>
    <w:rsid w:val="00A8026C"/>
    <w:rsid w:val="00A82D6A"/>
    <w:rsid w:val="00A87785"/>
    <w:rsid w:val="00A9606C"/>
    <w:rsid w:val="00AA0FAE"/>
    <w:rsid w:val="00AA7544"/>
    <w:rsid w:val="00AB5004"/>
    <w:rsid w:val="00AB50F2"/>
    <w:rsid w:val="00AB6600"/>
    <w:rsid w:val="00AC1EC0"/>
    <w:rsid w:val="00AD155C"/>
    <w:rsid w:val="00AD2241"/>
    <w:rsid w:val="00AE5F55"/>
    <w:rsid w:val="00AF7514"/>
    <w:rsid w:val="00B05860"/>
    <w:rsid w:val="00B27927"/>
    <w:rsid w:val="00B27D8D"/>
    <w:rsid w:val="00B32913"/>
    <w:rsid w:val="00B43C85"/>
    <w:rsid w:val="00B47DD9"/>
    <w:rsid w:val="00B5595E"/>
    <w:rsid w:val="00B619C4"/>
    <w:rsid w:val="00B74EFD"/>
    <w:rsid w:val="00B80560"/>
    <w:rsid w:val="00B844D8"/>
    <w:rsid w:val="00B958EE"/>
    <w:rsid w:val="00B9624F"/>
    <w:rsid w:val="00BA69A6"/>
    <w:rsid w:val="00BC597B"/>
    <w:rsid w:val="00BD2B3F"/>
    <w:rsid w:val="00BD3598"/>
    <w:rsid w:val="00BD39A4"/>
    <w:rsid w:val="00BD731D"/>
    <w:rsid w:val="00BE54E3"/>
    <w:rsid w:val="00BE64F7"/>
    <w:rsid w:val="00BF0BD6"/>
    <w:rsid w:val="00BF2FF6"/>
    <w:rsid w:val="00BF3BAD"/>
    <w:rsid w:val="00BF4D20"/>
    <w:rsid w:val="00C020F6"/>
    <w:rsid w:val="00C15C5D"/>
    <w:rsid w:val="00C17901"/>
    <w:rsid w:val="00C240D9"/>
    <w:rsid w:val="00C35A5E"/>
    <w:rsid w:val="00C4018B"/>
    <w:rsid w:val="00C40A21"/>
    <w:rsid w:val="00C51384"/>
    <w:rsid w:val="00C60B99"/>
    <w:rsid w:val="00C62F0C"/>
    <w:rsid w:val="00C641DA"/>
    <w:rsid w:val="00C67E2E"/>
    <w:rsid w:val="00C706CB"/>
    <w:rsid w:val="00C77DBD"/>
    <w:rsid w:val="00C82D86"/>
    <w:rsid w:val="00C876B2"/>
    <w:rsid w:val="00C9222A"/>
    <w:rsid w:val="00C93EF2"/>
    <w:rsid w:val="00CA0A7D"/>
    <w:rsid w:val="00CA3FF2"/>
    <w:rsid w:val="00CB0CDE"/>
    <w:rsid w:val="00CB16FF"/>
    <w:rsid w:val="00CB56F4"/>
    <w:rsid w:val="00CB5AE6"/>
    <w:rsid w:val="00CC4FEF"/>
    <w:rsid w:val="00CD0C14"/>
    <w:rsid w:val="00CD49D9"/>
    <w:rsid w:val="00CD6A9E"/>
    <w:rsid w:val="00CD7A56"/>
    <w:rsid w:val="00CE139A"/>
    <w:rsid w:val="00CE2FC7"/>
    <w:rsid w:val="00CE62D0"/>
    <w:rsid w:val="00CE7EED"/>
    <w:rsid w:val="00CF3D75"/>
    <w:rsid w:val="00D02BD3"/>
    <w:rsid w:val="00D03823"/>
    <w:rsid w:val="00D05E90"/>
    <w:rsid w:val="00D0735F"/>
    <w:rsid w:val="00D11DC3"/>
    <w:rsid w:val="00D12F25"/>
    <w:rsid w:val="00D21939"/>
    <w:rsid w:val="00D22957"/>
    <w:rsid w:val="00D3515E"/>
    <w:rsid w:val="00D364BB"/>
    <w:rsid w:val="00D40425"/>
    <w:rsid w:val="00D43CE4"/>
    <w:rsid w:val="00D46BDA"/>
    <w:rsid w:val="00D51452"/>
    <w:rsid w:val="00D54DD9"/>
    <w:rsid w:val="00D71256"/>
    <w:rsid w:val="00D71E5D"/>
    <w:rsid w:val="00D7237C"/>
    <w:rsid w:val="00D83B6E"/>
    <w:rsid w:val="00D83DC2"/>
    <w:rsid w:val="00D8478A"/>
    <w:rsid w:val="00D85D17"/>
    <w:rsid w:val="00D940F8"/>
    <w:rsid w:val="00DA0232"/>
    <w:rsid w:val="00DA3036"/>
    <w:rsid w:val="00DA62DB"/>
    <w:rsid w:val="00DB10AD"/>
    <w:rsid w:val="00DB3101"/>
    <w:rsid w:val="00DB5F18"/>
    <w:rsid w:val="00DC18DC"/>
    <w:rsid w:val="00DC22A7"/>
    <w:rsid w:val="00DE2788"/>
    <w:rsid w:val="00DE49A7"/>
    <w:rsid w:val="00DE7A1C"/>
    <w:rsid w:val="00DF39CA"/>
    <w:rsid w:val="00E074E4"/>
    <w:rsid w:val="00E12BEA"/>
    <w:rsid w:val="00E1356C"/>
    <w:rsid w:val="00E146F5"/>
    <w:rsid w:val="00E173C5"/>
    <w:rsid w:val="00E173D7"/>
    <w:rsid w:val="00E17E24"/>
    <w:rsid w:val="00E21569"/>
    <w:rsid w:val="00E3577D"/>
    <w:rsid w:val="00E42372"/>
    <w:rsid w:val="00E42AD8"/>
    <w:rsid w:val="00E43207"/>
    <w:rsid w:val="00E46CF7"/>
    <w:rsid w:val="00E533B0"/>
    <w:rsid w:val="00E60624"/>
    <w:rsid w:val="00E60B5A"/>
    <w:rsid w:val="00E60F26"/>
    <w:rsid w:val="00E6180C"/>
    <w:rsid w:val="00E61ABC"/>
    <w:rsid w:val="00E61B1A"/>
    <w:rsid w:val="00E61CB2"/>
    <w:rsid w:val="00E64623"/>
    <w:rsid w:val="00E65461"/>
    <w:rsid w:val="00E670B5"/>
    <w:rsid w:val="00E671AC"/>
    <w:rsid w:val="00E70F2B"/>
    <w:rsid w:val="00E7162A"/>
    <w:rsid w:val="00E81CD7"/>
    <w:rsid w:val="00E8208D"/>
    <w:rsid w:val="00E843FA"/>
    <w:rsid w:val="00E86FD3"/>
    <w:rsid w:val="00E871E9"/>
    <w:rsid w:val="00EA012C"/>
    <w:rsid w:val="00EA3967"/>
    <w:rsid w:val="00EB2E5F"/>
    <w:rsid w:val="00EB5668"/>
    <w:rsid w:val="00EB5E18"/>
    <w:rsid w:val="00EB7C42"/>
    <w:rsid w:val="00EC0C53"/>
    <w:rsid w:val="00EC0EBF"/>
    <w:rsid w:val="00EC2124"/>
    <w:rsid w:val="00EC2346"/>
    <w:rsid w:val="00EC3A06"/>
    <w:rsid w:val="00EE6F01"/>
    <w:rsid w:val="00EF31F3"/>
    <w:rsid w:val="00EF64D9"/>
    <w:rsid w:val="00EF6CAF"/>
    <w:rsid w:val="00EF7F7A"/>
    <w:rsid w:val="00F04E49"/>
    <w:rsid w:val="00F0568C"/>
    <w:rsid w:val="00F128EA"/>
    <w:rsid w:val="00F156C0"/>
    <w:rsid w:val="00F230FC"/>
    <w:rsid w:val="00F3287E"/>
    <w:rsid w:val="00F34417"/>
    <w:rsid w:val="00F366CF"/>
    <w:rsid w:val="00F3686E"/>
    <w:rsid w:val="00F40E3B"/>
    <w:rsid w:val="00F41B5E"/>
    <w:rsid w:val="00F4256F"/>
    <w:rsid w:val="00F4596F"/>
    <w:rsid w:val="00F47EA2"/>
    <w:rsid w:val="00F532DE"/>
    <w:rsid w:val="00F53BFF"/>
    <w:rsid w:val="00F61461"/>
    <w:rsid w:val="00F65334"/>
    <w:rsid w:val="00F72C3E"/>
    <w:rsid w:val="00F73730"/>
    <w:rsid w:val="00F77D32"/>
    <w:rsid w:val="00F8781B"/>
    <w:rsid w:val="00F90D8C"/>
    <w:rsid w:val="00F91C35"/>
    <w:rsid w:val="00F926C0"/>
    <w:rsid w:val="00F95527"/>
    <w:rsid w:val="00F96F9D"/>
    <w:rsid w:val="00F97613"/>
    <w:rsid w:val="00FA59B8"/>
    <w:rsid w:val="00FB3D95"/>
    <w:rsid w:val="00FB43E2"/>
    <w:rsid w:val="00FB4EB3"/>
    <w:rsid w:val="00FD0DDB"/>
    <w:rsid w:val="00FD17DB"/>
    <w:rsid w:val="00FD5643"/>
    <w:rsid w:val="00FE0731"/>
    <w:rsid w:val="00FE12A4"/>
    <w:rsid w:val="00FE24CD"/>
    <w:rsid w:val="00FE3AEC"/>
    <w:rsid w:val="00FE4198"/>
    <w:rsid w:val="00FE4B52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2DD44D-1076-436B-8109-908094D13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E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11">
    <w:name w:val="Light Grid - Accent 11"/>
    <w:basedOn w:val="TableNormal"/>
    <w:uiPriority w:val="62"/>
    <w:rsid w:val="001F6D9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1F6D9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2084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90E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AC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F3EC9"/>
    <w:rPr>
      <w:b/>
      <w:bCs/>
    </w:rPr>
  </w:style>
  <w:style w:type="character" w:styleId="Emphasis">
    <w:name w:val="Emphasis"/>
    <w:basedOn w:val="DefaultParagraphFont"/>
    <w:uiPriority w:val="20"/>
    <w:qFormat/>
    <w:rsid w:val="003F3EC9"/>
    <w:rPr>
      <w:i/>
      <w:iCs/>
    </w:rPr>
  </w:style>
  <w:style w:type="paragraph" w:styleId="NormalWeb">
    <w:name w:val="Normal (Web)"/>
    <w:basedOn w:val="Normal"/>
    <w:uiPriority w:val="99"/>
    <w:unhideWhenUsed/>
    <w:rsid w:val="003F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3EC9"/>
  </w:style>
  <w:style w:type="paragraph" w:styleId="Header">
    <w:name w:val="header"/>
    <w:basedOn w:val="Normal"/>
    <w:link w:val="HeaderChar"/>
    <w:uiPriority w:val="99"/>
    <w:unhideWhenUsed/>
    <w:rsid w:val="00C92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22A"/>
  </w:style>
  <w:style w:type="paragraph" w:styleId="Footer">
    <w:name w:val="footer"/>
    <w:basedOn w:val="Normal"/>
    <w:link w:val="FooterChar"/>
    <w:uiPriority w:val="99"/>
    <w:unhideWhenUsed/>
    <w:rsid w:val="00C92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22A"/>
  </w:style>
  <w:style w:type="paragraph" w:styleId="ListParagraph">
    <w:name w:val="List Paragraph"/>
    <w:basedOn w:val="Normal"/>
    <w:uiPriority w:val="34"/>
    <w:qFormat/>
    <w:rsid w:val="00467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7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0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6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F0127-172B-431A-8B27-575E6617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Layton</dc:creator>
  <cp:lastModifiedBy>Layton, Bradley</cp:lastModifiedBy>
  <cp:revision>17</cp:revision>
  <cp:lastPrinted>2013-08-20T14:33:00Z</cp:lastPrinted>
  <dcterms:created xsi:type="dcterms:W3CDTF">2016-07-26T16:02:00Z</dcterms:created>
  <dcterms:modified xsi:type="dcterms:W3CDTF">2016-08-22T15:19:00Z</dcterms:modified>
</cp:coreProperties>
</file>